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云南省第一人民医院人力资源系统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升级改造需求咨询文档</w:t>
      </w:r>
    </w:p>
    <w:p>
      <w:pPr>
        <w:pStyle w:val="3"/>
        <w:spacing w:before="0" w:after="0" w:line="360" w:lineRule="auto"/>
        <w:ind w:firstLine="640" w:firstLineChars="200"/>
        <w:rPr>
          <w:rFonts w:ascii="方正宋一_GBK" w:hAnsi="方正宋一_GBK" w:eastAsia="方正仿宋_GBK"/>
          <w:b w:val="0"/>
          <w:bCs w:val="0"/>
        </w:rPr>
      </w:pPr>
    </w:p>
    <w:p>
      <w:pPr>
        <w:spacing w:line="360" w:lineRule="auto"/>
        <w:ind w:left="638" w:leftChars="304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一、项目整体要求</w:t>
      </w:r>
    </w:p>
    <w:p>
      <w:pPr>
        <w:spacing w:line="360" w:lineRule="auto"/>
        <w:rPr>
          <w:rFonts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（一）可靠性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系统应能经受各种环境干扰，长期稳定运行。能提供数据完整性与安全性保障；具有误操作保护、及时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的数据备份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；可防止非法数据存取；提供实用的查错、容错功能，备份、与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容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灾。遵循行业相关信息安全标准，采用切实可行的安全保护和保密措施，确保数据安全。</w:t>
      </w:r>
    </w:p>
    <w:p>
      <w:pPr>
        <w:spacing w:line="360" w:lineRule="auto"/>
        <w:ind w:firstLine="640" w:firstLineChars="200"/>
        <w:rPr>
          <w:rFonts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（二）易用性</w:t>
      </w:r>
    </w:p>
    <w:p>
      <w:pPr>
        <w:spacing w:line="360" w:lineRule="auto"/>
        <w:ind w:firstLine="640" w:firstLineChars="200"/>
        <w:rPr>
          <w:rFonts w:hint="eastAsia"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具有良好的交互界面设计，可视化视图，良好人机交互操作和人机交互界面设计。业务流程自动化处理，尽量减少人工干预，能进行电子签名，提高处理效率；优化移动端业务操作，能满足职工个人业务流程主要在移动端进行。</w:t>
      </w:r>
    </w:p>
    <w:p>
      <w:pPr>
        <w:spacing w:line="360" w:lineRule="auto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（三）适用性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系统功能和应用实现参数化，可以随时根据业务的需求对系统的功能进行调整，更好适应今后业务发展需要。</w:t>
      </w:r>
    </w:p>
    <w:p>
      <w:pPr>
        <w:spacing w:line="360" w:lineRule="auto"/>
        <w:ind w:firstLine="640" w:firstLineChars="200"/>
        <w:rPr>
          <w:rFonts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（四）扩展性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系统应可配置化并具有充分扩展性，预留足够丰富和灵活的接口与其他系统进行交互，确保系统可以根据业务的需求变化对系统的功能和参数进行调整，以适应后续的业务发展需要。</w:t>
      </w:r>
    </w:p>
    <w:p>
      <w:pPr>
        <w:spacing w:line="360" w:lineRule="auto"/>
        <w:ind w:firstLine="640" w:firstLineChars="200"/>
        <w:rPr>
          <w:rFonts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（五）功能</w:t>
      </w:r>
      <w:r>
        <w:rPr>
          <w:rFonts w:ascii="方正楷体_GBK" w:hAnsi="方正楷体_GBK" w:eastAsia="方正楷体_GBK" w:cs="方正楷体_GBK"/>
          <w:sz w:val="32"/>
          <w:szCs w:val="32"/>
          <w:highlight w:val="none"/>
        </w:rPr>
        <w:t>与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数据迁移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与现有人力系统功能对接并无缝迁移数据信息。保障现有功能在升级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后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至少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能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满足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原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应用需求。数据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迁移后的一致性，且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迁移费用计入参选项目总价，不另行收费。</w:t>
      </w:r>
    </w:p>
    <w:p>
      <w:pPr>
        <w:spacing w:line="360" w:lineRule="auto"/>
        <w:ind w:firstLine="640" w:firstLineChars="200"/>
        <w:rPr>
          <w:rFonts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（六）售后运维与培训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参选方派遣专业人员进行售后运维与培训，按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要求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响应日常运维并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做好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人员培训，售后运维、培训费用计入参选项目总价，不另行收费。</w:t>
      </w:r>
    </w:p>
    <w:p>
      <w:pPr>
        <w:pStyle w:val="3"/>
        <w:spacing w:before="0" w:after="0" w:line="360" w:lineRule="auto"/>
        <w:ind w:firstLine="640" w:firstLineChars="200"/>
        <w:rPr>
          <w:rFonts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highlight w:val="none"/>
        </w:rPr>
        <w:t>二、升级改造的主要功能需求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（一）改善</w:t>
      </w:r>
      <w:r>
        <w:rPr>
          <w:rFonts w:ascii="方正楷体_GBK" w:hAnsi="方正楷体_GBK" w:eastAsia="方正楷体_GBK" w:cs="方正楷体_GBK"/>
          <w:sz w:val="32"/>
          <w:szCs w:val="32"/>
          <w:highlight w:val="none"/>
        </w:rPr>
        <w:t>现有系统的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易用性</w:t>
      </w:r>
    </w:p>
    <w:p>
      <w:pPr>
        <w:spacing w:line="360" w:lineRule="auto"/>
        <w:ind w:firstLine="640" w:firstLineChars="200"/>
        <w:rPr>
          <w:rFonts w:hint="eastAsia"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不论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是在原有系统上升级还是全新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适配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新系统，均需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改善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系统易用性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1.1图形化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的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统计情况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展示</w:t>
      </w:r>
    </w:p>
    <w:p>
      <w:pPr>
        <w:ind w:firstLine="640" w:firstLineChars="200"/>
        <w:rPr>
          <w:rFonts w:hint="eastAsia"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部分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内容自动展现，不需要点击生成，类似大数据平台的界面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1.2 友好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的查询与操作界面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  <w:highlight w:val="none"/>
        </w:rPr>
      </w:pPr>
      <w:r>
        <w:rPr>
          <w:rFonts w:ascii="方正宋一_GBK" w:hAnsi="方正宋一_GBK" w:eastAsia="方正仿宋_GBK"/>
          <w:sz w:val="32"/>
          <w:szCs w:val="32"/>
          <w:highlight w:val="none"/>
        </w:rPr>
        <w:t>清晰性：直观易懂，无需额外的解释或培训即可使用。元素应清晰标记或说明其功能。一致性：整个应用程序的设计应该保持一致。这包括字体、颜色方案、按钮样式、标签位置等。一致性有助于提高可学习性和操作直觉性。响应性和反馈：对用户操作迅速响应，并提供适当的反馈，例如，点击按钮时显示加载指示器，或完成操作后显示确认消息。    美观和现代性：设计应该既美观又符合最新的UI趋势，以吸引和保持用户的兴趣。易用性：UI应便于使用，不仅适用于新用户，也适用于有经验的用户。应考虑界面的逻辑流程和简化常用操作。 适应性和灵活性：界面应能适应不同设备（如手机、平板和桌面计算机）和屏幕尺寸。此外，它还应能适应用户的不同技能水平和偏好。错误处理和指导：界面应能有效地引导用户解决错误和常见问题。错误消息应清晰、有帮助，并指导用户如何解决问题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  <w:highlight w:val="none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1.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 xml:space="preserve">3 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良好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的可扩展性</w:t>
      </w:r>
    </w:p>
    <w:p>
      <w:pPr>
        <w:ind w:firstLine="640" w:firstLineChars="200"/>
        <w:rPr>
          <w:rFonts w:hint="eastAsia"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对于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常用的查询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及各类固定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功能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（样式）的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报表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，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便于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自行</w:t>
      </w:r>
      <w:r>
        <w:rPr>
          <w:rFonts w:ascii="方正宋一_GBK" w:hAnsi="方正宋一_GBK" w:eastAsia="方正仿宋_GBK"/>
          <w:sz w:val="32"/>
          <w:szCs w:val="32"/>
          <w:highlight w:val="none"/>
        </w:rPr>
        <w:t>设计和生成</w:t>
      </w:r>
      <w:r>
        <w:rPr>
          <w:rFonts w:hint="eastAsia" w:ascii="方正宋一_GBK" w:hAnsi="方正宋一_GBK" w:eastAsia="方正仿宋_GBK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组织管理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根据单位设定组织架构、现有人员基本信息，完善编制、岗位、人员管理功能。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宋一_GBK" w:hAnsi="方正宋一_GBK" w:eastAsia="方正仿宋_GBK"/>
          <w:sz w:val="32"/>
          <w:szCs w:val="32"/>
        </w:rPr>
        <w:t>.1设置岗位及职责：根据部门职责及岗位职责，设置岗位，并即时管理相应岗位人员。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宋一_GBK" w:hAnsi="方正宋一_GBK" w:eastAsia="方正仿宋_GBK"/>
          <w:sz w:val="32"/>
          <w:szCs w:val="32"/>
        </w:rPr>
        <w:t>.2编制与岗位管理：完善编制与岗位管理，动态查询、输出编制内、外各级岗位情况、空额情况及占比等。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宋一_GBK" w:hAnsi="方正宋一_GBK" w:eastAsia="方正仿宋_GBK"/>
          <w:sz w:val="32"/>
          <w:szCs w:val="32"/>
        </w:rPr>
        <w:t>.3诊疗组管理优化：按绩效考核的维度，支持人员按诊疗组进行管理，支持批量修改、集中修改等方式。支持满足医院其他系统的诊疗组报表导出。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宋一_GBK" w:hAnsi="方正宋一_GBK" w:eastAsia="方正仿宋_GBK"/>
          <w:sz w:val="32"/>
          <w:szCs w:val="32"/>
        </w:rPr>
        <w:t>.4多院区扩展：支持多院区管理，同步多院区数据。</w:t>
      </w:r>
    </w:p>
    <w:p>
      <w:pPr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）人员管理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宋一_GBK" w:hAnsi="方正宋一_GBK" w:eastAsia="方正仿宋_GBK"/>
          <w:sz w:val="32"/>
          <w:szCs w:val="32"/>
        </w:rPr>
        <w:t>.1数据调取：能从医院平台调取多系统数据，完善人才信息。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宋一_GBK" w:hAnsi="方正宋一_GBK" w:eastAsia="方正仿宋_GBK"/>
          <w:sz w:val="32"/>
          <w:szCs w:val="32"/>
        </w:rPr>
        <w:t>.2人才简报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全局掌控全院人员情况，人才梯队建设情况，人员流失情况及分析，具体包括：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宋一_GBK" w:hAnsi="方正宋一_GBK" w:eastAsia="方正仿宋_GBK"/>
          <w:sz w:val="32"/>
          <w:szCs w:val="32"/>
        </w:rPr>
        <w:t>.2.1完善人才画像，通过平台多系统的数据调取，实现人才能力模型建立及图示；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宋一_GBK" w:hAnsi="方正宋一_GBK" w:eastAsia="方正仿宋_GBK"/>
          <w:sz w:val="32"/>
          <w:szCs w:val="32"/>
        </w:rPr>
        <w:t>.2.2</w:t>
      </w:r>
      <w:r>
        <w:rPr>
          <w:rFonts w:ascii="方正宋一_GBK" w:hAnsi="方正宋一_GBK" w:eastAsia="方正仿宋_GBK"/>
          <w:sz w:val="32"/>
          <w:szCs w:val="32"/>
        </w:rPr>
        <w:t>医院在职员工和编内人员占比；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宋一_GBK" w:hAnsi="方正宋一_GBK" w:eastAsia="方正仿宋_GBK"/>
          <w:sz w:val="32"/>
          <w:szCs w:val="32"/>
        </w:rPr>
        <w:t>.2.3</w:t>
      </w:r>
      <w:r>
        <w:rPr>
          <w:rFonts w:ascii="方正宋一_GBK" w:hAnsi="方正宋一_GBK" w:eastAsia="方正仿宋_GBK"/>
          <w:sz w:val="32"/>
          <w:szCs w:val="32"/>
        </w:rPr>
        <w:t>人员结构分析，实时全面了解医院人员结构，通过联查穿透可一览对应主题的分布明细；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宋一_GBK" w:hAnsi="方正宋一_GBK" w:eastAsia="方正仿宋_GBK"/>
          <w:sz w:val="32"/>
          <w:szCs w:val="32"/>
        </w:rPr>
        <w:t>.2.4</w:t>
      </w:r>
      <w:r>
        <w:rPr>
          <w:rFonts w:ascii="方正宋一_GBK" w:hAnsi="方正宋一_GBK" w:eastAsia="方正仿宋_GBK"/>
          <w:sz w:val="32"/>
          <w:szCs w:val="32"/>
        </w:rPr>
        <w:t>人员流动趋势分析，可通过预览人员流出趋势，快速洞察未来人员流失风险。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3.</w:t>
      </w: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3人员合同：</w:t>
      </w:r>
      <w:r>
        <w:rPr>
          <w:rFonts w:hint="eastAsia" w:ascii="方正宋一_GBK" w:hAnsi="方正宋一_GBK" w:eastAsia="方正仿宋_GBK"/>
          <w:sz w:val="32"/>
          <w:szCs w:val="32"/>
        </w:rPr>
        <w:t>完善合同管理多条件预警机制，完善多类人员的分类合同管理。</w:t>
      </w:r>
    </w:p>
    <w:p>
      <w:pPr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（四）考勤管理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4.1完善考勤管理，根据人员借调记录进行上报，人在哪里上班，就在哪里填报考勤，满足工资考勤扣款和绩效考勤扣款的需要。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4.2完善移动端员工自行申请假期及假期余额查询。</w:t>
      </w:r>
    </w:p>
    <w:p>
      <w:pPr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4.3完善异常考勤预警机制。</w:t>
      </w:r>
    </w:p>
    <w:p>
      <w:pPr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（五）薪酬管理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ascii="方正宋一_GBK" w:hAnsi="方正宋一_GBK" w:eastAsia="方正仿宋_GBK"/>
          <w:sz w:val="32"/>
          <w:szCs w:val="32"/>
        </w:rPr>
        <w:t xml:space="preserve">  </w:t>
      </w:r>
      <w:r>
        <w:rPr>
          <w:rFonts w:hint="eastAsia" w:ascii="方正宋一_GBK" w:hAnsi="方正宋一_GBK" w:eastAsia="方正仿宋_GBK"/>
          <w:sz w:val="32"/>
          <w:szCs w:val="32"/>
        </w:rPr>
        <w:t xml:space="preserve">  现薪资模块主要用于人事处薪资应发和考勤扣款，升级后满足财务计税和薪资奖金实发计算，同时允许多个部门同时参与薪资发放数据录入，用于合并计税。并将升级后的薪资模块跟财务会计对接，实现工资成本分摊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5.1增加薪资合并计税实施。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</w:t>
      </w:r>
      <w:r>
        <w:rPr>
          <w:rFonts w:hint="eastAsia" w:ascii="方正宋一_GBK" w:hAnsi="方正宋一_GBK" w:eastAsia="方正仿宋_GBK"/>
          <w:sz w:val="32"/>
          <w:szCs w:val="32"/>
        </w:rPr>
        <w:t xml:space="preserve"> 5.2增加五险两金计算和统计。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</w:t>
      </w:r>
      <w:r>
        <w:rPr>
          <w:rFonts w:hint="eastAsia" w:ascii="方正宋一_GBK" w:hAnsi="方正宋一_GBK" w:eastAsia="方正仿宋_GBK"/>
          <w:sz w:val="32"/>
          <w:szCs w:val="32"/>
        </w:rPr>
        <w:t xml:space="preserve"> 5.3增加奖金发放。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ascii="方正宋一_GBK" w:hAnsi="方正宋一_GBK" w:eastAsia="方正仿宋_GBK"/>
          <w:sz w:val="32"/>
          <w:szCs w:val="32"/>
        </w:rPr>
        <w:t xml:space="preserve">   </w:t>
      </w:r>
      <w:r>
        <w:rPr>
          <w:rFonts w:hint="eastAsia" w:ascii="方正宋一_GBK" w:hAnsi="方正宋一_GBK" w:eastAsia="方正仿宋_GBK"/>
          <w:sz w:val="32"/>
          <w:szCs w:val="32"/>
        </w:rPr>
        <w:t xml:space="preserve"> 5.4支持多次发放。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</w:t>
      </w:r>
      <w:r>
        <w:rPr>
          <w:rFonts w:hint="eastAsia" w:ascii="方正宋一_GBK" w:hAnsi="方正宋一_GBK" w:eastAsia="方正仿宋_GBK"/>
          <w:sz w:val="32"/>
          <w:szCs w:val="32"/>
        </w:rPr>
        <w:t xml:space="preserve"> 5.5支持财务需要的薪资报表。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</w:t>
      </w:r>
      <w:r>
        <w:rPr>
          <w:rFonts w:hint="eastAsia" w:ascii="方正宋一_GBK" w:hAnsi="方正宋一_GBK" w:eastAsia="方正仿宋_GBK"/>
          <w:sz w:val="32"/>
          <w:szCs w:val="32"/>
        </w:rPr>
        <w:t xml:space="preserve"> 5.6支持工资条自助查询（pc端和移动端）。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</w:t>
      </w:r>
      <w:r>
        <w:rPr>
          <w:rFonts w:hint="eastAsia" w:ascii="方正宋一_GBK" w:hAnsi="方正宋一_GBK" w:eastAsia="方正仿宋_GBK"/>
          <w:sz w:val="32"/>
          <w:szCs w:val="32"/>
        </w:rPr>
        <w:t xml:space="preserve"> 5.7支持收入证明中收入的自动计算统计。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5.8支持薪资自动跟年度考核变化金额。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5.9基本薪资变化留痕。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5.10支持岗位变化时自动套算。</w:t>
      </w:r>
    </w:p>
    <w:p>
      <w:pPr>
        <w:pStyle w:val="8"/>
        <w:spacing w:line="360" w:lineRule="auto"/>
        <w:ind w:firstLine="64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（六）职称管理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6.1专家库管理：建立专家库管理机制，管理专家抽取流程、专家成员成分等组成，支持内外部专家出入库管理、专家任期管理、专家分类管理、专家抽取。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6.2多评审方案指标并行：支持多评审方案设计，参评人员多方案分组、合并，可简易设置投票过程。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6.3数据调取：评审指标支持从人事系统（及数据平台关联的科研、教学系统等）调取数据，也支持直接录入部分数据指标。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6.4评审报表：根据评审办法更新完善职称评审报表。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6.5支持以office、</w:t>
      </w: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PDF</w:t>
      </w:r>
      <w:r>
        <w:rPr>
          <w:rFonts w:hint="eastAsia" w:ascii="方正宋一_GBK" w:hAnsi="方正宋一_GBK" w:eastAsia="方正仿宋_GBK"/>
          <w:sz w:val="32"/>
          <w:szCs w:val="32"/>
        </w:rPr>
        <w:t>等常用文档表格形式导入导出。</w:t>
      </w:r>
    </w:p>
    <w:p>
      <w:pPr>
        <w:pStyle w:val="8"/>
        <w:spacing w:line="360" w:lineRule="auto"/>
        <w:ind w:firstLine="640" w:firstLineChars="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（七）岗位聘任管理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根据编制、额度和岗位职数进行岗位聘任管理。职称聘任是岗位聘任的一部分。</w:t>
      </w:r>
      <w:bookmarkStart w:id="1" w:name="_GoBack"/>
      <w:bookmarkEnd w:id="1"/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   7.1岗职位基础设置：岗位设置、岗位类别、岗位等级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7.2定岗定编：按需设岗、精简效能、分类指导、分级管理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7.3方案设定：定岗定编方案和岗位聘任方案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7.4岗位申报：设置申报流程，制定申报表，员工自行申报，所在科室及相关管理部门可查询申报情况并按权限审核。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7.5考核：多平台输入各考核指标。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7.6选聘：支持评分数据汇总、自定义排序，根据医院确定的名额完成选聘。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7.7聘任公示：在系统平台发布公示并发送系统通知提示查看。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7.8岗级普调：支持日常政策性岗位调整。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7.9调薪：岗位变化情况输出薪酬管理项进行调整。</w:t>
      </w:r>
    </w:p>
    <w:p>
      <w:pPr>
        <w:pStyle w:val="3"/>
        <w:spacing w:before="0" w:after="0" w:line="360" w:lineRule="auto"/>
        <w:ind w:firstLine="640" w:firstLineChars="200"/>
        <w:rPr>
          <w:rFonts w:ascii="方正楷体_GBK" w:hAnsi="方正楷体_GBK" w:eastAsia="方正楷体_GBK" w:cs="方正楷体_GBK"/>
          <w:b w:val="0"/>
          <w:bCs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</w:rPr>
        <w:t>（八）考核</w:t>
      </w:r>
    </w:p>
    <w:p>
      <w:pPr>
        <w:ind w:firstLine="640" w:firstLineChars="200"/>
        <w:rPr>
          <w:rFonts w:eastAsia="方正仿宋_GBK"/>
        </w:rPr>
      </w:pPr>
      <w:r>
        <w:rPr>
          <w:rFonts w:hint="eastAsia" w:ascii="方正宋一_GBK" w:hAnsi="方正宋一_GBK" w:eastAsia="方正仿宋_GBK"/>
          <w:sz w:val="32"/>
          <w:szCs w:val="32"/>
        </w:rPr>
        <w:t>8.1年度考核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现有系统缺少年度考核过程管理、痕迹化管理，需借助信息化手段高效准确快捷方便地实现整个年度考核过程。便于数据分析、快速统计，提升了职工在整个考评过程中的参与感，随时跟进自己考评的进度情况，清晰看到自己的优点和不足，为职工晋升、聘任、奖惩、培训、调整工资待遇、转岗、降职、解聘等提供客观依据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 </w:t>
      </w:r>
      <w:r>
        <w:rPr>
          <w:rFonts w:hint="eastAsia" w:ascii="方正宋一_GBK" w:hAnsi="方正宋一_GBK" w:eastAsia="方正仿宋_GBK"/>
          <w:sz w:val="32"/>
          <w:szCs w:val="32"/>
        </w:rPr>
        <w:t>8.1.1基础设置：年度考核需要的各种参数设置，考核结果等级划分、考核人员设置、考核指标分类，分数权重。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ascii="方正宋一_GBK" w:hAnsi="方正宋一_GBK" w:eastAsia="方正仿宋_GBK"/>
          <w:sz w:val="32"/>
          <w:szCs w:val="32"/>
        </w:rPr>
        <w:t xml:space="preserve">    </w:t>
      </w:r>
      <w:r>
        <w:rPr>
          <w:rFonts w:hint="eastAsia" w:ascii="方正宋一_GBK" w:hAnsi="方正宋一_GBK" w:eastAsia="方正仿宋_GBK"/>
          <w:sz w:val="32"/>
          <w:szCs w:val="32"/>
        </w:rPr>
        <w:t>8.1.2考核内容和标准：根据考核标准（如出勤情况分类等），划定分类分级人员，设置考核分级比例。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 </w:t>
      </w:r>
      <w:r>
        <w:rPr>
          <w:rFonts w:hint="eastAsia" w:ascii="方正宋一_GBK" w:hAnsi="方正宋一_GBK" w:eastAsia="方正仿宋_GBK"/>
          <w:sz w:val="32"/>
          <w:szCs w:val="32"/>
        </w:rPr>
        <w:t>8.1.3考核流程设置：自定义考核流程。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 </w:t>
      </w:r>
      <w:r>
        <w:rPr>
          <w:rFonts w:hint="eastAsia" w:ascii="方正宋一_GBK" w:hAnsi="方正宋一_GBK" w:eastAsia="方正仿宋_GBK"/>
          <w:sz w:val="32"/>
          <w:szCs w:val="32"/>
        </w:rPr>
        <w:t>8.1.4考核结果应用：考核结果输出各类项目应用调取，如职称申报、岗位聘任、干部遴选等。</w:t>
      </w:r>
    </w:p>
    <w:p>
      <w:pPr>
        <w:pStyle w:val="8"/>
        <w:spacing w:line="360" w:lineRule="auto"/>
        <w:ind w:firstLine="640" w:firstLineChars="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（九）报表开发</w:t>
      </w:r>
    </w:p>
    <w:p>
      <w:pPr>
        <w:pStyle w:val="8"/>
        <w:spacing w:line="360" w:lineRule="auto"/>
        <w:ind w:firstLine="64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9.1加强开发报表功能，满足医院各部门在人员统计方面需向上级上报的报表。</w:t>
      </w:r>
    </w:p>
    <w:p>
      <w:pPr>
        <w:pStyle w:val="8"/>
        <w:spacing w:line="360" w:lineRule="auto"/>
        <w:ind w:firstLine="640" w:firstLineChars="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（十）电子签名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实现线上审批，打印生成审批单进行存档。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10.1个人签名设置：</w:t>
      </w:r>
      <w:bookmarkStart w:id="0" w:name="_Hlk65229464"/>
      <w:r>
        <w:rPr>
          <w:rFonts w:hint="eastAsia" w:ascii="方正宋一_GBK" w:hAnsi="方正宋一_GBK" w:eastAsia="方正仿宋_GBK"/>
          <w:sz w:val="32"/>
          <w:szCs w:val="32"/>
        </w:rPr>
        <w:t>个人签名</w:t>
      </w:r>
      <w:bookmarkEnd w:id="0"/>
      <w:r>
        <w:rPr>
          <w:rFonts w:hint="eastAsia" w:ascii="方正宋一_GBK" w:hAnsi="方正宋一_GBK" w:eastAsia="方正仿宋_GBK"/>
          <w:sz w:val="32"/>
          <w:szCs w:val="32"/>
        </w:rPr>
        <w:t>维护，新增、修改、删除个人的签名。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10.2流程审批签名：在流程审批后自动电子签名，不用手工再重复签一遍。打印审批单的时候自动带入个人签名。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10.3报表签名：用于自动生成的报表自动生成签名。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10.4合同</w:t>
      </w:r>
      <w:r>
        <w:rPr>
          <w:rFonts w:hint="eastAsia" w:ascii="方正宋一_GBK" w:hAnsi="方正宋一_GBK" w:eastAsia="方正仿宋_GBK"/>
          <w:sz w:val="32"/>
          <w:szCs w:val="32"/>
          <w:lang w:val="en-US" w:eastAsia="zh-CN"/>
        </w:rPr>
        <w:t>签名</w:t>
      </w:r>
      <w:r>
        <w:rPr>
          <w:rFonts w:hint="eastAsia" w:ascii="方正宋一_GBK" w:hAnsi="方正宋一_GBK" w:eastAsia="方正仿宋_GBK"/>
          <w:sz w:val="32"/>
          <w:szCs w:val="32"/>
        </w:rPr>
        <w:t>：实现合同电子签名。</w:t>
      </w:r>
    </w:p>
    <w:p>
      <w:pPr>
        <w:pStyle w:val="3"/>
        <w:spacing w:before="0" w:after="0" w:line="360" w:lineRule="auto"/>
        <w:ind w:firstLine="640" w:firstLineChars="200"/>
        <w:rPr>
          <w:rFonts w:ascii="方正楷体_GBK" w:hAnsi="方正楷体_GBK" w:eastAsia="方正楷体_GBK" w:cs="方正楷体_GBK"/>
          <w:b w:val="0"/>
          <w:bCs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</w:rPr>
        <w:t>（十一）移动投票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在医院的日常业务管理中常会用到的各种投票场合，如全封闭环境下的职称评审专家投票，公开环境下实名制的民主测评投票、不记名投票等，投票支持pc和移动端两种方式，投票业务跟具体事件相结合，并跟档案一起长期留痕存档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11.1投票问卷：根据业务需要，制作各种投票问卷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 </w:t>
      </w:r>
      <w:r>
        <w:rPr>
          <w:rFonts w:hint="eastAsia" w:ascii="方正宋一_GBK" w:hAnsi="方正宋一_GBK" w:eastAsia="方正仿宋_GBK"/>
          <w:sz w:val="32"/>
          <w:szCs w:val="32"/>
        </w:rPr>
        <w:t>11.2被投票人员：从人事系统选择，支持高级查询，批量生成，按人员类别等各种属性分组。</w:t>
      </w:r>
    </w:p>
    <w:p>
      <w:pPr>
        <w:pStyle w:val="8"/>
        <w:spacing w:line="360" w:lineRule="auto"/>
        <w:ind w:firstLine="0" w:firstLineChars="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 xml:space="preserve"> </w:t>
      </w:r>
      <w:r>
        <w:rPr>
          <w:rFonts w:ascii="方正宋一_GBK" w:hAnsi="方正宋一_GBK" w:eastAsia="方正仿宋_GBK"/>
          <w:sz w:val="32"/>
          <w:szCs w:val="32"/>
        </w:rPr>
        <w:t xml:space="preserve">   </w:t>
      </w:r>
      <w:r>
        <w:rPr>
          <w:rFonts w:hint="eastAsia" w:ascii="方正宋一_GBK" w:hAnsi="方正宋一_GBK" w:eastAsia="方正仿宋_GBK"/>
          <w:sz w:val="32"/>
          <w:szCs w:val="32"/>
        </w:rPr>
        <w:t>11.3参投人员：支持随机抽取，从专家库抽取，或不同部门按要求随机抽取，或者按指定的人员属性批量生成参加投票的人员。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11.4票数定制：根据人员不同属性和分组，指定不同的票数。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11.5结果统计排名：按分组按人员不同属性进行排名和统计，支持结果导出excel或pdf。</w:t>
      </w:r>
    </w:p>
    <w:p>
      <w:pPr>
        <w:pStyle w:val="8"/>
        <w:spacing w:line="360" w:lineRule="auto"/>
        <w:ind w:firstLine="64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11.6投票结果应用：根据不同业务，对投票结果关联人事事件。</w:t>
      </w:r>
    </w:p>
    <w:p>
      <w:pPr>
        <w:pStyle w:val="3"/>
        <w:spacing w:before="0" w:after="0" w:line="360" w:lineRule="auto"/>
        <w:ind w:firstLine="640" w:firstLineChars="200"/>
        <w:rPr>
          <w:rFonts w:ascii="方正楷体_GBK" w:hAnsi="方正楷体_GBK" w:eastAsia="方正楷体_GBK" w:cs="方正楷体_GBK"/>
          <w:b w:val="0"/>
          <w:bCs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</w:rPr>
        <w:t>（十二）进修人员管理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支持相关部门管理进修人员。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12.1</w:t>
      </w:r>
      <w:r>
        <w:rPr>
          <w:rFonts w:ascii="方正宋一_GBK" w:hAnsi="方正宋一_GBK" w:eastAsia="方正仿宋_GBK"/>
          <w:sz w:val="32"/>
          <w:szCs w:val="32"/>
        </w:rPr>
        <w:t>系统支持嵌入到医院官网中，具有进修人员申请功能和信息发布功能。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12.2</w:t>
      </w:r>
      <w:r>
        <w:rPr>
          <w:rFonts w:ascii="方正宋一_GBK" w:hAnsi="方正宋一_GBK" w:eastAsia="方正仿宋_GBK"/>
          <w:sz w:val="32"/>
          <w:szCs w:val="32"/>
        </w:rPr>
        <w:t>支持进修人员自行注册，自动推送审核结果至微信端，支持审核结果查询、下载。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12.3</w:t>
      </w:r>
      <w:r>
        <w:rPr>
          <w:rFonts w:ascii="方正宋一_GBK" w:hAnsi="方正宋一_GBK" w:eastAsia="方正仿宋_GBK"/>
          <w:sz w:val="32"/>
          <w:szCs w:val="32"/>
        </w:rPr>
        <w:t>支持进修人员申请时填写相关信息，自动生成表格，可下载、上传附件。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12.4</w:t>
      </w:r>
      <w:r>
        <w:rPr>
          <w:rFonts w:ascii="方正宋一_GBK" w:hAnsi="方正宋一_GBK" w:eastAsia="方正仿宋_GBK"/>
          <w:sz w:val="32"/>
          <w:szCs w:val="32"/>
        </w:rPr>
        <w:t>管理后台支持权限精细化划分，管理角色分为医技、护理、专科班，分别由医务处、护理部、各相关科室进行管理。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12.5</w:t>
      </w:r>
      <w:r>
        <w:rPr>
          <w:rFonts w:ascii="方正宋一_GBK" w:hAnsi="方正宋一_GBK" w:eastAsia="方正仿宋_GBK"/>
          <w:sz w:val="32"/>
          <w:szCs w:val="32"/>
        </w:rPr>
        <w:t>具有进修人员请销假管理功能。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12.6</w:t>
      </w:r>
      <w:r>
        <w:rPr>
          <w:rFonts w:ascii="方正宋一_GBK" w:hAnsi="方正宋一_GBK" w:eastAsia="方正仿宋_GBK"/>
          <w:sz w:val="32"/>
          <w:szCs w:val="32"/>
        </w:rPr>
        <w:t>与电子排班系统做接口，同步进修人员相关信息。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12.7</w:t>
      </w:r>
      <w:r>
        <w:rPr>
          <w:rFonts w:ascii="方正宋一_GBK" w:hAnsi="方正宋一_GBK" w:eastAsia="方正仿宋_GBK"/>
          <w:sz w:val="32"/>
          <w:szCs w:val="32"/>
        </w:rPr>
        <w:t>支持推送问卷调查。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12.8</w:t>
      </w:r>
      <w:r>
        <w:rPr>
          <w:rFonts w:ascii="方正宋一_GBK" w:hAnsi="方正宋一_GBK" w:eastAsia="方正仿宋_GBK"/>
          <w:sz w:val="32"/>
          <w:szCs w:val="32"/>
        </w:rPr>
        <w:t>支持数据统计分析，导出数据。</w:t>
      </w:r>
    </w:p>
    <w:p>
      <w:pPr>
        <w:spacing w:line="360" w:lineRule="auto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（十三）系统群发通知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13.1群发消息，通过固定时间点（如员工生日）、工作需求时间点（如某工作开展时）的设置，发送群发系统消息，并链接工作涉及的系统项目入口。</w:t>
      </w:r>
    </w:p>
    <w:p>
      <w:pPr>
        <w:spacing w:line="360" w:lineRule="auto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（十四）大数据分析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14.1整合医院平台数据，分析各类数据指标，并与区域同类医院对标。</w:t>
      </w:r>
    </w:p>
    <w:p>
      <w:pPr>
        <w:pStyle w:val="3"/>
        <w:spacing w:before="0" w:after="0" w:line="360" w:lineRule="auto"/>
        <w:ind w:firstLine="640" w:firstLineChars="200"/>
        <w:rPr>
          <w:rFonts w:ascii="方正楷体_GBK" w:hAnsi="方正楷体_GBK" w:eastAsia="方正楷体_GBK" w:cs="方正楷体_GBK"/>
          <w:b w:val="0"/>
          <w:bCs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</w:rPr>
        <w:t>（十五）移动端开发</w:t>
      </w:r>
    </w:p>
    <w:p>
      <w:pPr>
        <w:spacing w:line="360" w:lineRule="auto"/>
        <w:ind w:firstLine="640" w:firstLineChars="200"/>
        <w:rPr>
          <w:rFonts w:ascii="方正宋一_GBK" w:hAnsi="方正宋一_GBK" w:eastAsia="方正仿宋_GBK"/>
          <w:sz w:val="32"/>
          <w:szCs w:val="32"/>
        </w:rPr>
      </w:pPr>
      <w:r>
        <w:rPr>
          <w:rFonts w:hint="eastAsia" w:ascii="方正宋一_GBK" w:hAnsi="方正宋一_GBK" w:eastAsia="方正仿宋_GBK"/>
          <w:sz w:val="32"/>
          <w:szCs w:val="32"/>
        </w:rPr>
        <w:t>15.1通过微信小程序等便捷方式，替代现在的app方式。</w:t>
      </w: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6E93B0-433F-436D-B9A1-EF670105D3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3E5F3B7-C7D6-448E-A4D4-EA3B7F0D404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  <w:embedRegular r:id="rId3" w:fontKey="{0A6EA19D-9A70-4AE0-B6A9-0E4A26594970}"/>
  </w:font>
  <w:font w:name="方正宋一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F126780-A9AD-4943-99C8-C452987D7D8E}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33E3939D-2E92-43A4-9D16-E209B819727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95960915-C7D3-4D54-9D22-52686A94D0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NDZjMTc3ZWUyNGIyMWJkZWFhMWViMjNmZDlhYzEifQ=="/>
  </w:docVars>
  <w:rsids>
    <w:rsidRoot w:val="002465FB"/>
    <w:rsid w:val="000168EA"/>
    <w:rsid w:val="00016F97"/>
    <w:rsid w:val="000223F2"/>
    <w:rsid w:val="0003649F"/>
    <w:rsid w:val="00042F08"/>
    <w:rsid w:val="000444FE"/>
    <w:rsid w:val="00045581"/>
    <w:rsid w:val="00046B84"/>
    <w:rsid w:val="0005766A"/>
    <w:rsid w:val="00062444"/>
    <w:rsid w:val="00065EE6"/>
    <w:rsid w:val="00074EF7"/>
    <w:rsid w:val="00085F31"/>
    <w:rsid w:val="000F45AB"/>
    <w:rsid w:val="001038A1"/>
    <w:rsid w:val="0010797C"/>
    <w:rsid w:val="0012585E"/>
    <w:rsid w:val="00125B8D"/>
    <w:rsid w:val="00136E4A"/>
    <w:rsid w:val="0013721F"/>
    <w:rsid w:val="00162777"/>
    <w:rsid w:val="00172DE9"/>
    <w:rsid w:val="00181D09"/>
    <w:rsid w:val="001A14FE"/>
    <w:rsid w:val="001A1562"/>
    <w:rsid w:val="001A501B"/>
    <w:rsid w:val="001A6063"/>
    <w:rsid w:val="001B4315"/>
    <w:rsid w:val="001C1A96"/>
    <w:rsid w:val="001C54F3"/>
    <w:rsid w:val="001D4125"/>
    <w:rsid w:val="001E122F"/>
    <w:rsid w:val="00211BDB"/>
    <w:rsid w:val="00221CD8"/>
    <w:rsid w:val="00224764"/>
    <w:rsid w:val="00225957"/>
    <w:rsid w:val="00231550"/>
    <w:rsid w:val="002465FB"/>
    <w:rsid w:val="00251F0C"/>
    <w:rsid w:val="002600F6"/>
    <w:rsid w:val="00261DC9"/>
    <w:rsid w:val="00267219"/>
    <w:rsid w:val="002944E8"/>
    <w:rsid w:val="002C245A"/>
    <w:rsid w:val="002C5DDE"/>
    <w:rsid w:val="002D6BA1"/>
    <w:rsid w:val="002F10F8"/>
    <w:rsid w:val="00301C39"/>
    <w:rsid w:val="0031459D"/>
    <w:rsid w:val="0032569C"/>
    <w:rsid w:val="00327844"/>
    <w:rsid w:val="003329B5"/>
    <w:rsid w:val="00337414"/>
    <w:rsid w:val="00343ED6"/>
    <w:rsid w:val="00350114"/>
    <w:rsid w:val="00391EEB"/>
    <w:rsid w:val="003974C0"/>
    <w:rsid w:val="003B3B09"/>
    <w:rsid w:val="003E03CD"/>
    <w:rsid w:val="003F357E"/>
    <w:rsid w:val="003F3DC6"/>
    <w:rsid w:val="003F5CA5"/>
    <w:rsid w:val="003F75AC"/>
    <w:rsid w:val="004444AE"/>
    <w:rsid w:val="004941A9"/>
    <w:rsid w:val="004A26A9"/>
    <w:rsid w:val="004A34B3"/>
    <w:rsid w:val="004A49B4"/>
    <w:rsid w:val="004B7CB7"/>
    <w:rsid w:val="004D0D9D"/>
    <w:rsid w:val="004D15F8"/>
    <w:rsid w:val="004F35F1"/>
    <w:rsid w:val="00502D77"/>
    <w:rsid w:val="00507450"/>
    <w:rsid w:val="00510518"/>
    <w:rsid w:val="00511CD9"/>
    <w:rsid w:val="005171F4"/>
    <w:rsid w:val="00542A1F"/>
    <w:rsid w:val="005540D6"/>
    <w:rsid w:val="00554103"/>
    <w:rsid w:val="005B1659"/>
    <w:rsid w:val="005D793E"/>
    <w:rsid w:val="005E501B"/>
    <w:rsid w:val="005F0F99"/>
    <w:rsid w:val="005F5A17"/>
    <w:rsid w:val="005F66CB"/>
    <w:rsid w:val="00601723"/>
    <w:rsid w:val="00666EAD"/>
    <w:rsid w:val="00675EDB"/>
    <w:rsid w:val="00682F39"/>
    <w:rsid w:val="00693251"/>
    <w:rsid w:val="006A0821"/>
    <w:rsid w:val="006A54CC"/>
    <w:rsid w:val="006C39C1"/>
    <w:rsid w:val="006C5912"/>
    <w:rsid w:val="006D0E05"/>
    <w:rsid w:val="006F1A29"/>
    <w:rsid w:val="006F42D4"/>
    <w:rsid w:val="007024E9"/>
    <w:rsid w:val="007031FB"/>
    <w:rsid w:val="00703AEF"/>
    <w:rsid w:val="00716AC5"/>
    <w:rsid w:val="00747335"/>
    <w:rsid w:val="0076401F"/>
    <w:rsid w:val="007640A3"/>
    <w:rsid w:val="00786792"/>
    <w:rsid w:val="0078783F"/>
    <w:rsid w:val="007965B5"/>
    <w:rsid w:val="007B031C"/>
    <w:rsid w:val="007B7B2A"/>
    <w:rsid w:val="007C557C"/>
    <w:rsid w:val="007E7315"/>
    <w:rsid w:val="00851006"/>
    <w:rsid w:val="008523E8"/>
    <w:rsid w:val="00854CCC"/>
    <w:rsid w:val="0086071C"/>
    <w:rsid w:val="00870211"/>
    <w:rsid w:val="0088443E"/>
    <w:rsid w:val="0089625D"/>
    <w:rsid w:val="008B7422"/>
    <w:rsid w:val="008E5F8D"/>
    <w:rsid w:val="008F44B6"/>
    <w:rsid w:val="00925BB8"/>
    <w:rsid w:val="00926921"/>
    <w:rsid w:val="00954335"/>
    <w:rsid w:val="00971E24"/>
    <w:rsid w:val="00973115"/>
    <w:rsid w:val="009741EC"/>
    <w:rsid w:val="0097570F"/>
    <w:rsid w:val="00995643"/>
    <w:rsid w:val="009A4613"/>
    <w:rsid w:val="009C354B"/>
    <w:rsid w:val="009C686D"/>
    <w:rsid w:val="009C71A0"/>
    <w:rsid w:val="009E2E40"/>
    <w:rsid w:val="009F55D8"/>
    <w:rsid w:val="00A2139B"/>
    <w:rsid w:val="00A241A1"/>
    <w:rsid w:val="00A31E87"/>
    <w:rsid w:val="00A352AC"/>
    <w:rsid w:val="00A41DA8"/>
    <w:rsid w:val="00A5094F"/>
    <w:rsid w:val="00A51796"/>
    <w:rsid w:val="00A54C61"/>
    <w:rsid w:val="00A8125E"/>
    <w:rsid w:val="00A83200"/>
    <w:rsid w:val="00A862DF"/>
    <w:rsid w:val="00AB652C"/>
    <w:rsid w:val="00AB75DE"/>
    <w:rsid w:val="00AC0BD0"/>
    <w:rsid w:val="00AC3BE9"/>
    <w:rsid w:val="00AC6ADA"/>
    <w:rsid w:val="00AC7AD5"/>
    <w:rsid w:val="00AE05EA"/>
    <w:rsid w:val="00AF027F"/>
    <w:rsid w:val="00B051B9"/>
    <w:rsid w:val="00B43C1F"/>
    <w:rsid w:val="00B63B33"/>
    <w:rsid w:val="00B8025C"/>
    <w:rsid w:val="00B915D0"/>
    <w:rsid w:val="00B93129"/>
    <w:rsid w:val="00B962D1"/>
    <w:rsid w:val="00B97BB7"/>
    <w:rsid w:val="00BA02AE"/>
    <w:rsid w:val="00BA0863"/>
    <w:rsid w:val="00BA585C"/>
    <w:rsid w:val="00BA62D1"/>
    <w:rsid w:val="00BC72F1"/>
    <w:rsid w:val="00BD6825"/>
    <w:rsid w:val="00BF10D8"/>
    <w:rsid w:val="00BF2047"/>
    <w:rsid w:val="00BF3E1B"/>
    <w:rsid w:val="00C21A67"/>
    <w:rsid w:val="00C2304E"/>
    <w:rsid w:val="00C30416"/>
    <w:rsid w:val="00C3125F"/>
    <w:rsid w:val="00C3246F"/>
    <w:rsid w:val="00C34DB5"/>
    <w:rsid w:val="00C368AA"/>
    <w:rsid w:val="00C458E7"/>
    <w:rsid w:val="00C53A3D"/>
    <w:rsid w:val="00C5629F"/>
    <w:rsid w:val="00C73CFA"/>
    <w:rsid w:val="00C92454"/>
    <w:rsid w:val="00CA7C20"/>
    <w:rsid w:val="00CD7435"/>
    <w:rsid w:val="00CF2D38"/>
    <w:rsid w:val="00D05A7B"/>
    <w:rsid w:val="00D26357"/>
    <w:rsid w:val="00D26CEB"/>
    <w:rsid w:val="00D30A54"/>
    <w:rsid w:val="00D30AEA"/>
    <w:rsid w:val="00D475B2"/>
    <w:rsid w:val="00D67F5C"/>
    <w:rsid w:val="00D72E9F"/>
    <w:rsid w:val="00D8748D"/>
    <w:rsid w:val="00D9113D"/>
    <w:rsid w:val="00D9141E"/>
    <w:rsid w:val="00DA1253"/>
    <w:rsid w:val="00DB0303"/>
    <w:rsid w:val="00DB3C84"/>
    <w:rsid w:val="00DC598C"/>
    <w:rsid w:val="00DC71A4"/>
    <w:rsid w:val="00DE311F"/>
    <w:rsid w:val="00E03031"/>
    <w:rsid w:val="00E052F9"/>
    <w:rsid w:val="00E11E4F"/>
    <w:rsid w:val="00E156F2"/>
    <w:rsid w:val="00E17806"/>
    <w:rsid w:val="00E244D7"/>
    <w:rsid w:val="00E24972"/>
    <w:rsid w:val="00E3199B"/>
    <w:rsid w:val="00E33A49"/>
    <w:rsid w:val="00E363BF"/>
    <w:rsid w:val="00E65B48"/>
    <w:rsid w:val="00E705B7"/>
    <w:rsid w:val="00E87DD9"/>
    <w:rsid w:val="00E91AA7"/>
    <w:rsid w:val="00E93FFA"/>
    <w:rsid w:val="00EB0312"/>
    <w:rsid w:val="00EB4497"/>
    <w:rsid w:val="00EC4292"/>
    <w:rsid w:val="00ED5161"/>
    <w:rsid w:val="00F00199"/>
    <w:rsid w:val="00F0794A"/>
    <w:rsid w:val="00F11818"/>
    <w:rsid w:val="00F2247B"/>
    <w:rsid w:val="00F262A7"/>
    <w:rsid w:val="00F32EF5"/>
    <w:rsid w:val="00F35C97"/>
    <w:rsid w:val="00F41CF5"/>
    <w:rsid w:val="00F44292"/>
    <w:rsid w:val="00F461E5"/>
    <w:rsid w:val="00F516D0"/>
    <w:rsid w:val="00F91B76"/>
    <w:rsid w:val="00FB4510"/>
    <w:rsid w:val="00FB625B"/>
    <w:rsid w:val="00FC09AB"/>
    <w:rsid w:val="00FC2489"/>
    <w:rsid w:val="00FD5A7C"/>
    <w:rsid w:val="00FD72DC"/>
    <w:rsid w:val="00FF7E3D"/>
    <w:rsid w:val="042E48C3"/>
    <w:rsid w:val="04900453"/>
    <w:rsid w:val="051653BF"/>
    <w:rsid w:val="062A142B"/>
    <w:rsid w:val="08057A5A"/>
    <w:rsid w:val="08395955"/>
    <w:rsid w:val="09646A02"/>
    <w:rsid w:val="0E87741A"/>
    <w:rsid w:val="0F103617"/>
    <w:rsid w:val="1108721E"/>
    <w:rsid w:val="12E75E9F"/>
    <w:rsid w:val="16C30C85"/>
    <w:rsid w:val="1E4A725E"/>
    <w:rsid w:val="25DC7BF4"/>
    <w:rsid w:val="26DF0604"/>
    <w:rsid w:val="2B567BC9"/>
    <w:rsid w:val="2B77216D"/>
    <w:rsid w:val="2BB47F97"/>
    <w:rsid w:val="2C48194D"/>
    <w:rsid w:val="30B82DE6"/>
    <w:rsid w:val="327C2D11"/>
    <w:rsid w:val="335A65FC"/>
    <w:rsid w:val="36032041"/>
    <w:rsid w:val="415B796F"/>
    <w:rsid w:val="42B30EB7"/>
    <w:rsid w:val="437C129F"/>
    <w:rsid w:val="443864E5"/>
    <w:rsid w:val="44A43B7B"/>
    <w:rsid w:val="4528655A"/>
    <w:rsid w:val="46D720F5"/>
    <w:rsid w:val="48BF5939"/>
    <w:rsid w:val="4E434007"/>
    <w:rsid w:val="4ECE3212"/>
    <w:rsid w:val="506A422E"/>
    <w:rsid w:val="52230665"/>
    <w:rsid w:val="527921B5"/>
    <w:rsid w:val="549E5CDA"/>
    <w:rsid w:val="56310FE7"/>
    <w:rsid w:val="58A43CF2"/>
    <w:rsid w:val="5D7C552E"/>
    <w:rsid w:val="5FAA138F"/>
    <w:rsid w:val="60FC7224"/>
    <w:rsid w:val="66726A68"/>
    <w:rsid w:val="67DC169F"/>
    <w:rsid w:val="680227E3"/>
    <w:rsid w:val="711A0486"/>
    <w:rsid w:val="72120417"/>
    <w:rsid w:val="734A7D23"/>
    <w:rsid w:val="743C0417"/>
    <w:rsid w:val="77003004"/>
    <w:rsid w:val="77895300"/>
    <w:rsid w:val="7B300576"/>
    <w:rsid w:val="7EE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592</Words>
  <Characters>3377</Characters>
  <Lines>28</Lines>
  <Paragraphs>7</Paragraphs>
  <TotalTime>30</TotalTime>
  <ScaleCrop>false</ScaleCrop>
  <LinksUpToDate>false</LinksUpToDate>
  <CharactersWithSpaces>3962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2024-03-15T01:43:00Z</dcterms:created>
  <dc:creator>周建涛</dc:creator>
  <cp:lastModifiedBy>徐阳洋</cp:lastModifiedBy>
  <dcterms:modified xsi:type="dcterms:W3CDTF">2024-05-16T00:30:26Z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9D4B41ADD9704569A68D8BDB976D34DD_13</vt:lpwstr>
  </property>
</Properties>
</file>