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0" w:lineRule="atLeast"/>
        <w:jc w:val="both"/>
        <w:rPr>
          <w:rFonts w:hint="default" w:ascii="宋体" w:hAnsi="宋体" w:eastAsia="宋体"/>
          <w:color w:val="000000"/>
          <w:sz w:val="24"/>
          <w:lang w:val="en-US" w:eastAsia="zh-CN"/>
        </w:rPr>
      </w:pPr>
      <w:r>
        <w:rPr>
          <w:rFonts w:hint="eastAsia" w:ascii="宋体" w:hAnsi="宋体" w:eastAsia="宋体"/>
          <w:color w:val="000000"/>
          <w:sz w:val="24"/>
          <w:lang w:val="en-US" w:eastAsia="zh-CN"/>
        </w:rPr>
        <w:t>附件2 技术要求</w:t>
      </w:r>
    </w:p>
    <w:p>
      <w:pPr>
        <w:pStyle w:val="4"/>
        <w:ind w:left="840" w:leftChars="400" w:firstLine="0"/>
        <w:jc w:val="center"/>
        <w:rPr>
          <w:rFonts w:hint="eastAsia" w:hAnsi="宋体"/>
          <w:color w:val="0D0D0D" w:themeColor="text1" w:themeTint="F2"/>
          <w:kern w:val="2"/>
          <w:szCs w:val="24"/>
          <w14:textFill>
            <w14:solidFill>
              <w14:schemeClr w14:val="tx1">
                <w14:lumMod w14:val="95000"/>
                <w14:lumOff w14:val="5000"/>
              </w14:schemeClr>
            </w14:solidFill>
          </w14:textFill>
        </w:rPr>
      </w:pPr>
    </w:p>
    <w:p>
      <w:pPr>
        <w:pStyle w:val="4"/>
        <w:ind w:left="840" w:leftChars="400" w:firstLine="0"/>
        <w:jc w:val="center"/>
        <w:rPr>
          <w:rFonts w:hint="eastAsia" w:hAnsi="宋体" w:eastAsia="宋体"/>
          <w:color w:val="0D0D0D" w:themeColor="text1" w:themeTint="F2"/>
          <w:kern w:val="2"/>
          <w:szCs w:val="24"/>
          <w:lang w:val="en-US" w:eastAsia="zh-CN"/>
          <w14:textFill>
            <w14:solidFill>
              <w14:schemeClr w14:val="tx1">
                <w14:lumMod w14:val="95000"/>
                <w14:lumOff w14:val="5000"/>
              </w14:schemeClr>
            </w14:solidFill>
          </w14:textFill>
        </w:rPr>
      </w:pPr>
      <w:r>
        <w:rPr>
          <w:rFonts w:hint="eastAsia" w:hAnsi="宋体"/>
          <w:color w:val="0D0D0D" w:themeColor="text1" w:themeTint="F2"/>
          <w:kern w:val="2"/>
          <w:szCs w:val="24"/>
          <w14:textFill>
            <w14:solidFill>
              <w14:schemeClr w14:val="tx1">
                <w14:lumMod w14:val="95000"/>
                <w14:lumOff w14:val="5000"/>
              </w14:schemeClr>
            </w14:solidFill>
          </w14:textFill>
        </w:rPr>
        <w:t>感染性不孕不育生殖健康研究信息</w:t>
      </w:r>
      <w:r>
        <w:rPr>
          <w:rFonts w:hint="eastAsia" w:hAnsi="宋体"/>
          <w:color w:val="0D0D0D" w:themeColor="text1" w:themeTint="F2"/>
          <w:kern w:val="2"/>
          <w:szCs w:val="24"/>
          <w:lang w:val="en-US" w:eastAsia="zh-CN"/>
          <w14:textFill>
            <w14:solidFill>
              <w14:schemeClr w14:val="tx1">
                <w14:lumMod w14:val="95000"/>
                <w14:lumOff w14:val="5000"/>
              </w14:schemeClr>
            </w14:solidFill>
          </w14:textFill>
        </w:rPr>
        <w:t>系统</w:t>
      </w:r>
    </w:p>
    <w:p>
      <w:pPr>
        <w:pStyle w:val="4"/>
        <w:numPr>
          <w:ilvl w:val="0"/>
          <w:numId w:val="3"/>
        </w:numPr>
        <w:rPr>
          <w:rFonts w:hAnsi="宋体"/>
          <w:color w:val="0D0D0D" w:themeColor="text1" w:themeTint="F2"/>
          <w:kern w:val="2"/>
          <w:szCs w:val="24"/>
          <w14:textFill>
            <w14:solidFill>
              <w14:schemeClr w14:val="tx1">
                <w14:lumMod w14:val="95000"/>
                <w14:lumOff w14:val="5000"/>
              </w14:schemeClr>
            </w14:solidFill>
          </w14:textFill>
        </w:rPr>
      </w:pPr>
      <w:r>
        <w:rPr>
          <w:rFonts w:hint="eastAsia" w:hAnsi="宋体"/>
          <w:color w:val="0D0D0D" w:themeColor="text1" w:themeTint="F2"/>
          <w:kern w:val="2"/>
          <w:szCs w:val="24"/>
          <w14:textFill>
            <w14:solidFill>
              <w14:schemeClr w14:val="tx1">
                <w14:lumMod w14:val="95000"/>
                <w14:lumOff w14:val="5000"/>
              </w14:schemeClr>
            </w14:solidFill>
          </w14:textFill>
        </w:rPr>
        <w:t>项目内容</w:t>
      </w:r>
    </w:p>
    <w:p>
      <w:pPr>
        <w:spacing w:line="360" w:lineRule="auto"/>
        <w:outlineLvl w:val="1"/>
        <w:rPr>
          <w:rFonts w:hint="eastAsia" w:ascii="宋体" w:hAnsi="宋体"/>
          <w:b/>
          <w:color w:val="0D0D0D" w:themeColor="text1" w:themeTint="F2"/>
          <w:sz w:val="28"/>
          <w:szCs w:val="28"/>
          <w14:textFill>
            <w14:solidFill>
              <w14:schemeClr w14:val="tx1">
                <w14:lumMod w14:val="95000"/>
                <w14:lumOff w14:val="5000"/>
              </w14:schemeClr>
            </w14:solidFill>
          </w14:textFill>
        </w:rPr>
      </w:pPr>
      <w:r>
        <w:rPr>
          <w:rFonts w:hint="eastAsia" w:ascii="宋体" w:hAnsi="宋体"/>
          <w:b/>
          <w:color w:val="0D0D0D" w:themeColor="text1" w:themeTint="F2"/>
          <w:sz w:val="28"/>
          <w:szCs w:val="28"/>
          <w14:textFill>
            <w14:solidFill>
              <w14:schemeClr w14:val="tx1">
                <w14:lumMod w14:val="95000"/>
                <w14:lumOff w14:val="5000"/>
              </w14:schemeClr>
            </w14:solidFill>
          </w14:textFill>
        </w:rPr>
        <w:t>（一）技术功能要求：</w:t>
      </w:r>
    </w:p>
    <w:p>
      <w:pPr>
        <w:spacing w:line="360" w:lineRule="auto"/>
        <w:outlineLvl w:val="1"/>
        <w:rPr>
          <w:rFonts w:hint="eastAsia" w:ascii="宋体" w:hAnsi="宋体"/>
          <w:b/>
          <w:sz w:val="24"/>
          <w:szCs w:val="24"/>
          <w:lang w:val="en-US" w:eastAsia="zh-CN"/>
        </w:rPr>
      </w:pPr>
      <w:bookmarkStart w:id="0" w:name="_Toc44943214"/>
      <w:bookmarkStart w:id="1" w:name="_Toc44943474"/>
      <w:r>
        <w:rPr>
          <w:rFonts w:hint="eastAsia" w:ascii="宋体" w:hAnsi="宋体"/>
          <w:b/>
          <w:sz w:val="24"/>
          <w:szCs w:val="24"/>
          <w:lang w:val="en-US" w:eastAsia="zh-CN"/>
        </w:rPr>
        <w:t>1柔性化数据库配置</w:t>
      </w:r>
    </w:p>
    <w:p>
      <w:pPr>
        <w:spacing w:line="360" w:lineRule="auto"/>
        <w:ind w:firstLine="480" w:firstLineChars="200"/>
        <w:outlineLvl w:val="3"/>
        <w:rPr>
          <w:rFonts w:hint="eastAsia" w:ascii="宋体" w:hAnsi="宋体" w:eastAsia="宋体" w:cs="Times New Roman"/>
          <w:sz w:val="24"/>
          <w:szCs w:val="24"/>
          <w:lang w:eastAsia="zh-CN"/>
        </w:rPr>
      </w:pPr>
      <w:r>
        <w:rPr>
          <w:rFonts w:hint="eastAsia" w:ascii="宋体" w:hAnsi="宋体" w:eastAsia="宋体" w:cs="Times New Roman"/>
          <w:sz w:val="24"/>
          <w:szCs w:val="24"/>
        </w:rPr>
        <w:t>临床研究</w:t>
      </w:r>
      <w:r>
        <w:rPr>
          <w:rFonts w:hint="eastAsia" w:ascii="宋体" w:hAnsi="宋体" w:eastAsia="宋体" w:cs="Times New Roman"/>
          <w:sz w:val="24"/>
          <w:szCs w:val="24"/>
          <w:lang w:val="en-US" w:eastAsia="zh-CN"/>
        </w:rPr>
        <w:t>数据库</w:t>
      </w:r>
      <w:r>
        <w:rPr>
          <w:rFonts w:hint="eastAsia" w:ascii="宋体" w:hAnsi="宋体" w:eastAsia="宋体" w:cs="Times New Roman"/>
          <w:sz w:val="24"/>
          <w:szCs w:val="24"/>
        </w:rPr>
        <w:t>可实现多中心</w:t>
      </w:r>
      <w:r>
        <w:rPr>
          <w:rFonts w:hint="eastAsia" w:ascii="宋体" w:hAnsi="宋体" w:eastAsia="宋体" w:cs="Times New Roman"/>
          <w:sz w:val="24"/>
          <w:szCs w:val="24"/>
          <w:lang w:val="en-US" w:eastAsia="zh-CN"/>
        </w:rPr>
        <w:t>协同管理</w:t>
      </w:r>
      <w:r>
        <w:rPr>
          <w:rFonts w:hint="eastAsia" w:ascii="宋体" w:hAnsi="宋体" w:eastAsia="宋体" w:cs="Times New Roman"/>
          <w:sz w:val="24"/>
          <w:szCs w:val="24"/>
        </w:rPr>
        <w:t>、多队列设置、多分组设置、多阶段临床研究流程的</w:t>
      </w:r>
      <w:r>
        <w:rPr>
          <w:rFonts w:hint="eastAsia" w:ascii="宋体" w:hAnsi="宋体" w:cs="Times New Roman"/>
          <w:sz w:val="24"/>
          <w:szCs w:val="24"/>
          <w:lang w:val="en-US" w:eastAsia="zh-CN"/>
        </w:rPr>
        <w:t>灵活</w:t>
      </w:r>
      <w:r>
        <w:rPr>
          <w:rFonts w:hint="eastAsia" w:ascii="宋体" w:hAnsi="宋体" w:eastAsia="宋体" w:cs="Times New Roman"/>
          <w:sz w:val="24"/>
          <w:szCs w:val="24"/>
        </w:rPr>
        <w:t>设置</w:t>
      </w:r>
      <w:r>
        <w:rPr>
          <w:rFonts w:hint="eastAsia" w:ascii="宋体" w:hAnsi="宋体" w:eastAsia="宋体" w:cs="Times New Roman"/>
          <w:sz w:val="24"/>
          <w:szCs w:val="24"/>
          <w:lang w:eastAsia="zh-CN"/>
        </w:rPr>
        <w:t>。</w:t>
      </w:r>
    </w:p>
    <w:p>
      <w:pPr>
        <w:spacing w:line="360" w:lineRule="auto"/>
        <w:ind w:firstLine="482" w:firstLineChars="200"/>
        <w:outlineLvl w:val="3"/>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lang w:val="en-US" w:eastAsia="zh-CN"/>
        </w:rPr>
        <w:t>1</w:t>
      </w:r>
      <w:r>
        <w:rPr>
          <w:rFonts w:ascii="宋体" w:hAnsi="宋体"/>
          <w:b/>
          <w:sz w:val="24"/>
          <w:szCs w:val="24"/>
        </w:rPr>
        <w:t>临床研究数据库配置</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系统可实现各类临床研究数据库的设置，流程配置界面</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系统支持一个账号下多种类型数据库的开展；无需切换账号即可实现各类数据库的管理；</w:t>
      </w:r>
    </w:p>
    <w:p>
      <w:pPr>
        <w:spacing w:line="360" w:lineRule="auto"/>
        <w:ind w:firstLine="480" w:firstLineChars="200"/>
        <w:rPr>
          <w:rFonts w:ascii="宋体" w:hAnsi="宋体"/>
          <w:sz w:val="24"/>
          <w:szCs w:val="24"/>
        </w:rPr>
      </w:pPr>
      <w:r>
        <w:rPr>
          <w:rFonts w:ascii="宋体" w:hAnsi="宋体"/>
          <w:sz w:val="24"/>
          <w:szCs w:val="24"/>
        </w:rPr>
        <w:t>各类数据库提供多中心管理，各中心可方便添加，中心样本量可自由设置，中心负责人可自由安排，并对各中心负责人提供单独的系统登录账号，中心多个研究者需提供多个系统登录账号；</w:t>
      </w:r>
    </w:p>
    <w:p>
      <w:pPr>
        <w:spacing w:line="360" w:lineRule="auto"/>
        <w:ind w:firstLine="480" w:firstLineChars="200"/>
        <w:rPr>
          <w:rFonts w:ascii="宋体" w:hAnsi="宋体"/>
          <w:sz w:val="24"/>
          <w:szCs w:val="24"/>
        </w:rPr>
      </w:pPr>
      <w:r>
        <w:rPr>
          <w:rFonts w:ascii="宋体" w:hAnsi="宋体"/>
          <w:sz w:val="24"/>
          <w:szCs w:val="24"/>
        </w:rPr>
        <w:t>各类数据库提供多分组配置，支持单个分组配置，支持对照组、试验组等多分组配置，各分组支持入组前筛查阶段配置和入组后各流程的配置，各分组配置内容可不相同；</w:t>
      </w:r>
    </w:p>
    <w:p>
      <w:pPr>
        <w:spacing w:line="360" w:lineRule="auto"/>
        <w:ind w:firstLine="480" w:firstLineChars="200"/>
        <w:rPr>
          <w:rFonts w:ascii="宋体" w:hAnsi="宋体"/>
          <w:sz w:val="24"/>
          <w:szCs w:val="24"/>
        </w:rPr>
      </w:pPr>
      <w:r>
        <w:rPr>
          <w:rFonts w:ascii="宋体" w:hAnsi="宋体"/>
          <w:sz w:val="24"/>
          <w:szCs w:val="24"/>
        </w:rPr>
        <w:t>支持数据库多角色配置，提供申办人、负责人、各单位</w:t>
      </w:r>
      <w:r>
        <w:rPr>
          <w:rFonts w:hint="eastAsia" w:ascii="宋体" w:hAnsi="宋体"/>
          <w:sz w:val="24"/>
          <w:szCs w:val="24"/>
        </w:rPr>
        <w:t>负责人、</w:t>
      </w:r>
      <w:r>
        <w:rPr>
          <w:rFonts w:ascii="宋体" w:hAnsi="宋体"/>
          <w:sz w:val="24"/>
          <w:szCs w:val="24"/>
        </w:rPr>
        <w:t>录入员、监察员、第三方监察员</w:t>
      </w:r>
      <w:r>
        <w:rPr>
          <w:rFonts w:hint="eastAsia" w:ascii="宋体" w:hAnsi="宋体"/>
          <w:sz w:val="24"/>
          <w:szCs w:val="24"/>
        </w:rPr>
        <w:t>等</w:t>
      </w:r>
      <w:r>
        <w:rPr>
          <w:rFonts w:ascii="宋体" w:hAnsi="宋体"/>
          <w:sz w:val="24"/>
          <w:szCs w:val="24"/>
        </w:rPr>
        <w:t>多角色的自由灵活设置，不同角色需提供单独的账号登录；</w:t>
      </w:r>
    </w:p>
    <w:p>
      <w:pPr>
        <w:spacing w:line="360" w:lineRule="auto"/>
        <w:ind w:firstLine="480" w:firstLineChars="200"/>
        <w:rPr>
          <w:rFonts w:ascii="宋体" w:hAnsi="宋体"/>
          <w:sz w:val="24"/>
          <w:szCs w:val="24"/>
        </w:rPr>
      </w:pPr>
      <w:r>
        <w:rPr>
          <w:rFonts w:ascii="宋体" w:hAnsi="宋体"/>
          <w:sz w:val="24"/>
          <w:szCs w:val="24"/>
        </w:rPr>
        <w:t>提供数据库不同权限配置，符合GCP基本要求；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数据库支持暂存、重置、删除和结束等不同状态的设置，重置后可修改数据库CRF表、流程和分组信息，修改后不影响数据库已收集患者的信息，不同状态的数据库进行区分表示和不同状态的限制；</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提供随访(试验)时间的自由设置，可设置时间不约束、按照入组时间触发约束和按照具体时间触发约束；</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各类数据库支持word版本的知情同意书和各种格式的项目文件的上传，知情同意书支持电子版签字。</w:t>
      </w:r>
    </w:p>
    <w:p>
      <w:pPr>
        <w:spacing w:line="360" w:lineRule="auto"/>
        <w:ind w:firstLine="482" w:firstLineChars="200"/>
        <w:outlineLvl w:val="3"/>
        <w:rPr>
          <w:rFonts w:hint="eastAsia" w:ascii="宋体" w:hAnsi="宋体"/>
          <w:sz w:val="24"/>
          <w:szCs w:val="24"/>
        </w:rPr>
      </w:pPr>
      <w:r>
        <w:rPr>
          <w:rFonts w:hint="eastAsia" w:ascii="宋体" w:hAnsi="宋体"/>
          <w:b/>
          <w:sz w:val="24"/>
          <w:szCs w:val="24"/>
          <w:lang w:val="en-US" w:eastAsia="zh-CN"/>
        </w:rPr>
        <w:t>1</w:t>
      </w:r>
      <w:r>
        <w:rPr>
          <w:rFonts w:ascii="宋体" w:hAnsi="宋体"/>
          <w:b/>
          <w:sz w:val="24"/>
          <w:szCs w:val="24"/>
        </w:rPr>
        <w:t>.</w:t>
      </w:r>
      <w:r>
        <w:rPr>
          <w:rFonts w:hint="eastAsia" w:ascii="宋体" w:hAnsi="宋体"/>
          <w:b/>
          <w:sz w:val="24"/>
          <w:szCs w:val="24"/>
          <w:lang w:val="en-US" w:eastAsia="zh-CN"/>
        </w:rPr>
        <w:t>2</w:t>
      </w:r>
      <w:r>
        <w:rPr>
          <w:rFonts w:ascii="宋体" w:hAnsi="宋体"/>
          <w:b/>
          <w:sz w:val="24"/>
          <w:szCs w:val="24"/>
        </w:rPr>
        <w:t>临床研究</w:t>
      </w:r>
      <w:r>
        <w:rPr>
          <w:rFonts w:hint="eastAsia" w:ascii="宋体" w:hAnsi="宋体"/>
          <w:b/>
          <w:sz w:val="24"/>
          <w:szCs w:val="24"/>
        </w:rPr>
        <w:t>方案</w:t>
      </w:r>
      <w:r>
        <w:rPr>
          <w:rFonts w:ascii="宋体" w:hAnsi="宋体"/>
          <w:b/>
          <w:sz w:val="24"/>
          <w:szCs w:val="24"/>
        </w:rPr>
        <w:t>流程配置</w:t>
      </w:r>
    </w:p>
    <w:p>
      <w:pPr>
        <w:spacing w:line="360" w:lineRule="auto"/>
        <w:ind w:firstLine="480" w:firstLineChars="200"/>
        <w:rPr>
          <w:rFonts w:ascii="宋体" w:hAnsi="宋体"/>
          <w:sz w:val="24"/>
          <w:szCs w:val="24"/>
        </w:rPr>
      </w:pPr>
      <w:r>
        <w:rPr>
          <w:rFonts w:hint="eastAsia" w:ascii="宋体" w:hAnsi="宋体"/>
          <w:sz w:val="24"/>
          <w:szCs w:val="24"/>
        </w:rPr>
        <w:t>系统可实现各类临床研究流程的设置，流程配置界面友好；</w:t>
      </w:r>
    </w:p>
    <w:p>
      <w:pPr>
        <w:spacing w:line="360" w:lineRule="auto"/>
        <w:ind w:firstLine="480" w:firstLineChars="200"/>
        <w:rPr>
          <w:rFonts w:ascii="宋体" w:hAnsi="宋体"/>
          <w:sz w:val="24"/>
          <w:szCs w:val="24"/>
        </w:rPr>
      </w:pPr>
      <w:r>
        <w:rPr>
          <w:rFonts w:ascii="宋体" w:hAnsi="宋体"/>
          <w:sz w:val="24"/>
          <w:szCs w:val="24"/>
        </w:rPr>
        <w:t>需支持初诊单流程的配置、初诊和多次复诊多流程的配置；</w:t>
      </w:r>
    </w:p>
    <w:p>
      <w:pPr>
        <w:spacing w:line="360" w:lineRule="auto"/>
        <w:ind w:firstLine="480" w:firstLineChars="200"/>
        <w:rPr>
          <w:rFonts w:ascii="宋体" w:hAnsi="宋体"/>
          <w:sz w:val="24"/>
          <w:szCs w:val="24"/>
        </w:rPr>
      </w:pPr>
      <w:r>
        <w:rPr>
          <w:rFonts w:ascii="宋体" w:hAnsi="宋体"/>
          <w:sz w:val="24"/>
          <w:szCs w:val="24"/>
        </w:rPr>
        <w:t>流程支持一级展示和多级展示，至少三级以上，各级名称可任意制定、调整和修改；</w:t>
      </w:r>
    </w:p>
    <w:p>
      <w:pPr>
        <w:spacing w:line="360" w:lineRule="auto"/>
        <w:ind w:firstLine="480" w:firstLineChars="200"/>
        <w:rPr>
          <w:rFonts w:ascii="宋体" w:hAnsi="宋体"/>
          <w:sz w:val="24"/>
          <w:szCs w:val="24"/>
        </w:rPr>
      </w:pPr>
      <w:r>
        <w:rPr>
          <w:rFonts w:ascii="宋体" w:hAnsi="宋体"/>
          <w:sz w:val="24"/>
          <w:szCs w:val="24"/>
        </w:rPr>
        <w:t>流程支持方便添加、调整和删除，流程中复诊名称可任意设置；</w:t>
      </w:r>
    </w:p>
    <w:p>
      <w:pPr>
        <w:spacing w:line="360" w:lineRule="auto"/>
        <w:ind w:firstLine="480" w:firstLineChars="200"/>
        <w:rPr>
          <w:rFonts w:ascii="宋体" w:hAnsi="宋体"/>
          <w:sz w:val="24"/>
          <w:szCs w:val="24"/>
        </w:rPr>
      </w:pPr>
      <w:r>
        <w:rPr>
          <w:rFonts w:ascii="宋体" w:hAnsi="宋体"/>
          <w:sz w:val="24"/>
          <w:szCs w:val="24"/>
        </w:rPr>
        <w:t>复诊时间可根据临床大夫需要自由设置，系统根据设置的复诊时间自动给患者发送短信提醒，配置时间可支持无时间约束、固定日期的时间约束和按照入组时间开始计算的时间约束，流程支持事件触发随访、事件触发终止或手动终止随访等不同方式的组合使用；</w:t>
      </w:r>
    </w:p>
    <w:p>
      <w:pPr>
        <w:spacing w:line="360" w:lineRule="auto"/>
        <w:ind w:firstLine="480" w:firstLineChars="200"/>
        <w:rPr>
          <w:rFonts w:ascii="宋体" w:hAnsi="宋体"/>
          <w:sz w:val="24"/>
          <w:szCs w:val="24"/>
        </w:rPr>
      </w:pPr>
      <w:r>
        <w:rPr>
          <w:rFonts w:ascii="宋体" w:hAnsi="宋体"/>
          <w:sz w:val="24"/>
          <w:szCs w:val="24"/>
        </w:rPr>
        <w:t>流程支持不固定频次/固定频次随访、使用中可针对患者个性化添加复诊阶段；</w:t>
      </w:r>
    </w:p>
    <w:p>
      <w:pPr>
        <w:spacing w:line="360" w:lineRule="auto"/>
        <w:ind w:firstLine="480" w:firstLineChars="200"/>
        <w:rPr>
          <w:rFonts w:ascii="宋体" w:hAnsi="宋体"/>
          <w:sz w:val="24"/>
          <w:szCs w:val="24"/>
        </w:rPr>
      </w:pPr>
      <w:r>
        <w:rPr>
          <w:rFonts w:ascii="宋体" w:hAnsi="宋体"/>
          <w:sz w:val="24"/>
          <w:szCs w:val="24"/>
        </w:rPr>
        <w:t>支持不良事件等流程外阶段的配置，提供不良事件等CRF的单独数据录入口；</w:t>
      </w:r>
    </w:p>
    <w:p>
      <w:pPr>
        <w:spacing w:line="360" w:lineRule="auto"/>
        <w:ind w:firstLine="480" w:firstLineChars="200"/>
        <w:rPr>
          <w:rFonts w:hint="default" w:ascii="宋体" w:hAnsi="宋体" w:eastAsia="宋体" w:cs="Times New Roman"/>
          <w:sz w:val="24"/>
          <w:szCs w:val="24"/>
          <w:lang w:val="en-US" w:eastAsia="zh-CN"/>
        </w:rPr>
      </w:pPr>
      <w:r>
        <w:rPr>
          <w:rFonts w:ascii="宋体" w:hAnsi="宋体"/>
          <w:sz w:val="24"/>
          <w:szCs w:val="24"/>
        </w:rPr>
        <w:t>配置流程可支持整体查看、修改和删除。</w:t>
      </w:r>
    </w:p>
    <w:p>
      <w:pPr>
        <w:spacing w:line="360" w:lineRule="auto"/>
        <w:outlineLvl w:val="1"/>
        <w:rPr>
          <w:rFonts w:ascii="宋体" w:hAnsi="宋体"/>
          <w:b/>
          <w:sz w:val="24"/>
          <w:szCs w:val="24"/>
        </w:rPr>
      </w:pPr>
      <w:r>
        <w:rPr>
          <w:rFonts w:hint="eastAsia" w:ascii="宋体" w:hAnsi="宋体"/>
          <w:b/>
          <w:sz w:val="24"/>
          <w:szCs w:val="24"/>
          <w:lang w:val="en-US" w:eastAsia="zh-CN"/>
        </w:rPr>
        <w:t>2</w:t>
      </w:r>
      <w:r>
        <w:rPr>
          <w:rFonts w:ascii="宋体" w:hAnsi="宋体"/>
          <w:b/>
          <w:sz w:val="24"/>
          <w:szCs w:val="24"/>
        </w:rPr>
        <w:t xml:space="preserve"> </w:t>
      </w:r>
      <w:r>
        <w:rPr>
          <w:rFonts w:hint="eastAsia" w:ascii="宋体" w:hAnsi="宋体"/>
          <w:b/>
          <w:sz w:val="24"/>
          <w:szCs w:val="24"/>
        </w:rPr>
        <w:t>CRF设计</w:t>
      </w:r>
      <w:bookmarkEnd w:id="0"/>
      <w:bookmarkEnd w:id="1"/>
    </w:p>
    <w:p>
      <w:pPr>
        <w:spacing w:line="360" w:lineRule="auto"/>
        <w:ind w:firstLine="480" w:firstLineChars="200"/>
        <w:rPr>
          <w:rFonts w:ascii="宋体" w:hAnsi="宋体"/>
          <w:sz w:val="24"/>
          <w:szCs w:val="24"/>
        </w:rPr>
      </w:pPr>
      <w:r>
        <w:rPr>
          <w:rFonts w:ascii="宋体" w:hAnsi="宋体"/>
          <w:sz w:val="24"/>
          <w:szCs w:val="24"/>
        </w:rPr>
        <w:t>CRF设计系统</w:t>
      </w:r>
      <w:r>
        <w:rPr>
          <w:rFonts w:hint="eastAsia" w:ascii="宋体" w:hAnsi="宋体"/>
          <w:sz w:val="24"/>
          <w:szCs w:val="24"/>
        </w:rPr>
        <w:t>需</w:t>
      </w:r>
      <w:r>
        <w:rPr>
          <w:rFonts w:ascii="宋体" w:hAnsi="宋体"/>
          <w:sz w:val="24"/>
          <w:szCs w:val="24"/>
        </w:rPr>
        <w:t>实现各类临床量表、CRF表的</w:t>
      </w:r>
      <w:r>
        <w:rPr>
          <w:rFonts w:hint="eastAsia" w:ascii="宋体" w:hAnsi="宋体"/>
          <w:sz w:val="24"/>
          <w:szCs w:val="24"/>
          <w:lang w:val="en-US" w:eastAsia="zh-CN"/>
        </w:rPr>
        <w:t>灵活</w:t>
      </w:r>
      <w:r>
        <w:rPr>
          <w:rFonts w:ascii="宋体" w:hAnsi="宋体"/>
          <w:sz w:val="24"/>
          <w:szCs w:val="24"/>
        </w:rPr>
        <w:t>设计，支持填空题、选择题、下拉选以及各种表格题型的设计，支持必填项、逻辑校验，逻辑隐藏和显示等。</w:t>
      </w:r>
    </w:p>
    <w:p>
      <w:pPr>
        <w:spacing w:line="360" w:lineRule="auto"/>
        <w:ind w:firstLine="480" w:firstLineChars="200"/>
        <w:rPr>
          <w:rFonts w:ascii="宋体" w:hAnsi="宋体"/>
          <w:sz w:val="24"/>
          <w:szCs w:val="24"/>
        </w:rPr>
      </w:pPr>
      <w:r>
        <w:rPr>
          <w:rFonts w:ascii="宋体" w:hAnsi="宋体"/>
          <w:sz w:val="24"/>
          <w:szCs w:val="24"/>
        </w:rPr>
        <w:t>1. 提供CRF表的</w:t>
      </w:r>
      <w:r>
        <w:rPr>
          <w:rFonts w:hint="eastAsia" w:ascii="宋体" w:hAnsi="宋体"/>
          <w:sz w:val="24"/>
          <w:szCs w:val="24"/>
          <w:lang w:eastAsia="zh-CN"/>
        </w:rPr>
        <w:t>灵活</w:t>
      </w:r>
      <w:r>
        <w:rPr>
          <w:rFonts w:ascii="宋体" w:hAnsi="宋体"/>
          <w:sz w:val="24"/>
          <w:szCs w:val="24"/>
        </w:rPr>
        <w:t>配置，并提供CRF表存储库，方便后续其他类型数据库的重复调用；</w:t>
      </w:r>
    </w:p>
    <w:p>
      <w:pPr>
        <w:spacing w:line="360" w:lineRule="auto"/>
        <w:ind w:firstLine="480" w:firstLineChars="200"/>
        <w:rPr>
          <w:rFonts w:ascii="宋体" w:hAnsi="宋体"/>
          <w:sz w:val="24"/>
          <w:szCs w:val="24"/>
        </w:rPr>
      </w:pPr>
      <w:r>
        <w:rPr>
          <w:rFonts w:ascii="宋体" w:hAnsi="宋体"/>
          <w:sz w:val="24"/>
          <w:szCs w:val="24"/>
        </w:rPr>
        <w:t>2. CRF表内容和格式丰富，支持填空题、数字填空题、日期填空题、单选题、多选题、下拉框等基本题型；</w:t>
      </w:r>
    </w:p>
    <w:p>
      <w:pPr>
        <w:spacing w:line="360" w:lineRule="auto"/>
        <w:ind w:firstLine="480" w:firstLineChars="200"/>
        <w:rPr>
          <w:rFonts w:ascii="宋体" w:hAnsi="宋体"/>
          <w:sz w:val="24"/>
          <w:szCs w:val="24"/>
        </w:rPr>
      </w:pPr>
      <w:r>
        <w:rPr>
          <w:rFonts w:ascii="宋体" w:hAnsi="宋体"/>
          <w:sz w:val="24"/>
          <w:szCs w:val="24"/>
        </w:rPr>
        <w:t>3. CRF表内容展示形式支持表格，如表格填空题、表格单选题、表格多选题、表格下拉选、列表表格、自定义表格等表格题型；</w:t>
      </w:r>
    </w:p>
    <w:p>
      <w:pPr>
        <w:spacing w:line="360" w:lineRule="auto"/>
        <w:ind w:firstLine="480" w:firstLineChars="200"/>
        <w:rPr>
          <w:rFonts w:ascii="宋体" w:hAnsi="宋体"/>
          <w:sz w:val="24"/>
          <w:szCs w:val="24"/>
        </w:rPr>
      </w:pPr>
      <w:r>
        <w:rPr>
          <w:rFonts w:ascii="宋体" w:hAnsi="宋体"/>
          <w:sz w:val="24"/>
          <w:szCs w:val="24"/>
        </w:rPr>
        <w:t>4. CRF提供必填项、手机号、身份证号、填写内容等基本校验；</w:t>
      </w:r>
    </w:p>
    <w:p>
      <w:pPr>
        <w:spacing w:line="360" w:lineRule="auto"/>
        <w:ind w:firstLine="480" w:firstLineChars="200"/>
        <w:rPr>
          <w:rFonts w:ascii="宋体" w:hAnsi="宋体"/>
          <w:sz w:val="24"/>
          <w:szCs w:val="24"/>
        </w:rPr>
      </w:pPr>
      <w:r>
        <w:rPr>
          <w:rFonts w:ascii="宋体" w:hAnsi="宋体"/>
          <w:sz w:val="24"/>
          <w:szCs w:val="24"/>
        </w:rPr>
        <w:t>5. CRF提供题目和CRF的跳转答题，系统可自动诊断结果；</w:t>
      </w:r>
    </w:p>
    <w:p>
      <w:pPr>
        <w:spacing w:line="360" w:lineRule="auto"/>
        <w:ind w:firstLine="480" w:firstLineChars="200"/>
        <w:rPr>
          <w:rFonts w:ascii="宋体" w:hAnsi="宋体"/>
          <w:sz w:val="24"/>
          <w:szCs w:val="24"/>
        </w:rPr>
      </w:pPr>
      <w:r>
        <w:rPr>
          <w:rFonts w:ascii="宋体" w:hAnsi="宋体"/>
          <w:sz w:val="24"/>
          <w:szCs w:val="24"/>
        </w:rPr>
        <w:t>6. CRF存储库提供私有CRF和共享CRF两种模式，私有CRF只有创建用户可使用和修改，共享CRF可让医院内其他科室用户使用；</w:t>
      </w:r>
    </w:p>
    <w:p>
      <w:pPr>
        <w:spacing w:line="360" w:lineRule="auto"/>
        <w:ind w:firstLine="480" w:firstLineChars="200"/>
        <w:rPr>
          <w:rFonts w:ascii="宋体" w:hAnsi="宋体"/>
          <w:sz w:val="24"/>
          <w:szCs w:val="24"/>
        </w:rPr>
      </w:pPr>
      <w:r>
        <w:rPr>
          <w:rFonts w:ascii="宋体" w:hAnsi="宋体"/>
          <w:sz w:val="24"/>
          <w:szCs w:val="24"/>
        </w:rPr>
        <w:t>7. CRF支持可拷贝，拷贝后可在原有CRF内容的基础上再进行修改使用；</w:t>
      </w:r>
    </w:p>
    <w:p>
      <w:pPr>
        <w:spacing w:line="360" w:lineRule="auto"/>
        <w:ind w:firstLine="480" w:firstLineChars="200"/>
        <w:rPr>
          <w:rFonts w:ascii="宋体" w:hAnsi="宋体"/>
          <w:sz w:val="24"/>
          <w:szCs w:val="24"/>
        </w:rPr>
      </w:pPr>
      <w:r>
        <w:rPr>
          <w:rFonts w:ascii="宋体" w:hAnsi="宋体"/>
          <w:sz w:val="24"/>
          <w:szCs w:val="24"/>
        </w:rPr>
        <w:t>8. CRF配置过程中支持实时查看，配置的题目需实时进行展示，如有错误可进行修改；</w:t>
      </w:r>
    </w:p>
    <w:p>
      <w:pPr>
        <w:spacing w:line="360" w:lineRule="auto"/>
        <w:ind w:firstLine="480" w:firstLineChars="200"/>
        <w:rPr>
          <w:rFonts w:ascii="宋体" w:hAnsi="宋体"/>
          <w:sz w:val="24"/>
          <w:szCs w:val="24"/>
        </w:rPr>
      </w:pPr>
      <w:r>
        <w:rPr>
          <w:rFonts w:ascii="宋体" w:hAnsi="宋体"/>
          <w:sz w:val="24"/>
          <w:szCs w:val="24"/>
        </w:rPr>
        <w:t>9. CRF内容可支持题目拖拽完成题目之间排列顺序的调整；</w:t>
      </w:r>
    </w:p>
    <w:p>
      <w:pPr>
        <w:spacing w:line="360" w:lineRule="auto"/>
        <w:ind w:firstLine="480" w:firstLineChars="200"/>
        <w:rPr>
          <w:rFonts w:ascii="宋体" w:hAnsi="宋体"/>
          <w:sz w:val="24"/>
          <w:szCs w:val="24"/>
        </w:rPr>
      </w:pPr>
      <w:r>
        <w:rPr>
          <w:rFonts w:ascii="宋体" w:hAnsi="宋体"/>
          <w:sz w:val="24"/>
          <w:szCs w:val="24"/>
        </w:rPr>
        <w:t>10. 项目开展过程中，支持CRF增加变量、调整变量，变量顺序调整，所有修改均不影响已有数据；</w:t>
      </w:r>
    </w:p>
    <w:p>
      <w:pPr>
        <w:spacing w:line="360" w:lineRule="auto"/>
        <w:ind w:firstLine="480" w:firstLineChars="200"/>
        <w:rPr>
          <w:rFonts w:ascii="宋体" w:hAnsi="宋体"/>
          <w:sz w:val="24"/>
          <w:szCs w:val="24"/>
        </w:rPr>
      </w:pPr>
      <w:r>
        <w:rPr>
          <w:rFonts w:ascii="宋体" w:hAnsi="宋体"/>
          <w:sz w:val="24"/>
          <w:szCs w:val="24"/>
        </w:rPr>
        <w:t>11. CRF可附带音频文件，可语音指导受试者填写CRF数据或进行远程教育培训；</w:t>
      </w:r>
    </w:p>
    <w:p>
      <w:pPr>
        <w:spacing w:line="360" w:lineRule="auto"/>
        <w:ind w:firstLine="480" w:firstLineChars="200"/>
        <w:rPr>
          <w:rFonts w:ascii="宋体" w:hAnsi="宋体"/>
          <w:sz w:val="24"/>
          <w:szCs w:val="24"/>
        </w:rPr>
      </w:pPr>
      <w:r>
        <w:rPr>
          <w:rFonts w:ascii="宋体" w:hAnsi="宋体"/>
          <w:sz w:val="24"/>
          <w:szCs w:val="24"/>
        </w:rPr>
        <w:t>12. CRF可附带视频文件，可视频指导受试者填写CRF数据或进行远程教育培训；</w:t>
      </w:r>
    </w:p>
    <w:p>
      <w:pPr>
        <w:spacing w:line="360" w:lineRule="auto"/>
        <w:outlineLvl w:val="1"/>
        <w:rPr>
          <w:rFonts w:hint="eastAsia" w:ascii="宋体" w:hAnsi="宋体"/>
          <w:b/>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 xml:space="preserve"> 支持管理人员设置固定变量题或问题模板；使用人员基于固定变量题或问题模板组建CRF。</w:t>
      </w:r>
    </w:p>
    <w:p>
      <w:pPr>
        <w:spacing w:line="360" w:lineRule="auto"/>
        <w:outlineLvl w:val="1"/>
        <w:rPr>
          <w:rFonts w:ascii="宋体" w:hAnsi="宋体"/>
          <w:b/>
          <w:sz w:val="24"/>
          <w:szCs w:val="24"/>
        </w:rPr>
      </w:pPr>
      <w:bookmarkStart w:id="2" w:name="_Toc44943469"/>
      <w:bookmarkStart w:id="3" w:name="_Toc44943209"/>
      <w:r>
        <w:rPr>
          <w:rFonts w:hint="eastAsia" w:ascii="宋体" w:hAnsi="宋体"/>
          <w:b/>
          <w:sz w:val="24"/>
          <w:szCs w:val="24"/>
          <w:lang w:val="en-US" w:eastAsia="zh-CN"/>
        </w:rPr>
        <w:t>3</w:t>
      </w:r>
      <w:r>
        <w:rPr>
          <w:rFonts w:ascii="宋体" w:hAnsi="宋体"/>
          <w:b/>
          <w:sz w:val="24"/>
          <w:szCs w:val="24"/>
        </w:rPr>
        <w:t xml:space="preserve"> </w:t>
      </w:r>
      <w:r>
        <w:rPr>
          <w:rFonts w:hint="eastAsia" w:ascii="宋体" w:hAnsi="宋体"/>
          <w:b/>
          <w:sz w:val="24"/>
          <w:szCs w:val="24"/>
        </w:rPr>
        <w:t>数据采集与数据管理</w:t>
      </w:r>
      <w:bookmarkEnd w:id="2"/>
      <w:bookmarkEnd w:id="3"/>
    </w:p>
    <w:p>
      <w:pPr>
        <w:spacing w:line="360" w:lineRule="auto"/>
        <w:ind w:firstLine="480" w:firstLineChars="200"/>
        <w:rPr>
          <w:rFonts w:ascii="宋体" w:hAnsi="宋体"/>
          <w:sz w:val="24"/>
          <w:szCs w:val="24"/>
        </w:rPr>
      </w:pPr>
      <w:r>
        <w:rPr>
          <w:rFonts w:hint="eastAsia" w:ascii="宋体" w:hAnsi="宋体"/>
          <w:sz w:val="24"/>
          <w:szCs w:val="24"/>
        </w:rPr>
        <w:t>根据国际最新临床研究数据管理规范要求，建设多中心网络化临床研究数据采集与数据管理系统，支持科学研究、临床随访、慢病管理、流病调查、队列研究等不同数据库类型的数据采集与管理；支持多中心、多分组、多角色、多权限、多途径、多终端方便录入、便捷数据管理和灵活多格式数据导出的随访数据库设置；提供PC端、平板端、手机端多终端使用和数据录入；提供PC端录入和二维码扫码方式收录受试者、录入临床数据、上传化验单、影像报告等资料；提供方便快捷的数据管理和检索查找功能；提供多种方式多种格式的数据导出；支持项目开展过程中增加参与单位、增加数据录入员、增加分组、增加流程、增加量表和变量，保证所有变动方便快捷，且均不影响已有的数据，变更之后立即继续开展。</w:t>
      </w:r>
    </w:p>
    <w:p>
      <w:pPr>
        <w:spacing w:line="360" w:lineRule="auto"/>
        <w:ind w:firstLine="482" w:firstLineChars="200"/>
        <w:outlineLvl w:val="2"/>
        <w:rPr>
          <w:rFonts w:ascii="宋体" w:hAnsi="宋体"/>
          <w:b/>
          <w:sz w:val="24"/>
          <w:szCs w:val="24"/>
        </w:rPr>
      </w:pPr>
      <w:r>
        <w:rPr>
          <w:rFonts w:hint="eastAsia" w:ascii="宋体" w:hAnsi="宋体"/>
          <w:b/>
          <w:sz w:val="24"/>
          <w:szCs w:val="24"/>
        </w:rPr>
        <w:t>1</w:t>
      </w:r>
      <w:r>
        <w:rPr>
          <w:rFonts w:ascii="宋体" w:hAnsi="宋体"/>
          <w:b/>
          <w:sz w:val="24"/>
          <w:szCs w:val="24"/>
        </w:rPr>
        <w:t>.1</w:t>
      </w:r>
      <w:r>
        <w:rPr>
          <w:rFonts w:hint="eastAsia" w:ascii="宋体" w:hAnsi="宋体"/>
          <w:b/>
          <w:sz w:val="24"/>
          <w:szCs w:val="24"/>
        </w:rPr>
        <w:t>多中心临床研究数据采集</w:t>
      </w:r>
    </w:p>
    <w:p>
      <w:pPr>
        <w:spacing w:line="360" w:lineRule="auto"/>
        <w:ind w:firstLine="480" w:firstLineChars="200"/>
        <w:rPr>
          <w:rFonts w:ascii="宋体" w:hAnsi="宋体"/>
          <w:sz w:val="24"/>
          <w:szCs w:val="24"/>
        </w:rPr>
      </w:pPr>
      <w:r>
        <w:rPr>
          <w:rFonts w:hint="eastAsia" w:ascii="宋体" w:hAnsi="宋体"/>
          <w:sz w:val="24"/>
          <w:szCs w:val="24"/>
        </w:rPr>
        <w:t>系统提供二维码扫码方式、</w:t>
      </w:r>
      <w:r>
        <w:rPr>
          <w:rFonts w:ascii="宋体" w:hAnsi="宋体"/>
          <w:sz w:val="24"/>
          <w:szCs w:val="24"/>
        </w:rPr>
        <w:t>PC电脑端录入方式以及系统病例库拉取方式等不同方式</w:t>
      </w:r>
      <w:r>
        <w:rPr>
          <w:rFonts w:hint="eastAsia" w:ascii="宋体" w:hAnsi="宋体"/>
          <w:sz w:val="24"/>
          <w:szCs w:val="24"/>
        </w:rPr>
        <w:t>进行</w:t>
      </w:r>
      <w:r>
        <w:rPr>
          <w:rFonts w:ascii="宋体" w:hAnsi="宋体"/>
          <w:sz w:val="24"/>
          <w:szCs w:val="24"/>
        </w:rPr>
        <w:t>受试者数据收集和录入，并对隐私字段加密处理，支持受试者筛查数据、入组流程数据以及不良事件等流程外数据的录入，支持各种格式临床影像学资料的上传存储。</w:t>
      </w:r>
    </w:p>
    <w:p>
      <w:pPr>
        <w:spacing w:line="360" w:lineRule="auto"/>
        <w:ind w:firstLine="482" w:firstLineChars="200"/>
        <w:outlineLvl w:val="3"/>
        <w:rPr>
          <w:rFonts w:ascii="宋体" w:hAnsi="宋体"/>
          <w:b/>
          <w:sz w:val="24"/>
          <w:szCs w:val="24"/>
        </w:rPr>
      </w:pPr>
      <w:r>
        <w:rPr>
          <w:rFonts w:ascii="宋体" w:hAnsi="宋体"/>
          <w:b/>
          <w:sz w:val="24"/>
          <w:szCs w:val="24"/>
        </w:rPr>
        <w:t>1</w:t>
      </w:r>
      <w:r>
        <w:rPr>
          <w:rFonts w:hint="eastAsia" w:ascii="宋体" w:hAnsi="宋体"/>
          <w:b/>
          <w:sz w:val="24"/>
          <w:szCs w:val="24"/>
        </w:rPr>
        <w:t>.</w:t>
      </w:r>
      <w:r>
        <w:rPr>
          <w:rFonts w:ascii="宋体" w:hAnsi="宋体"/>
          <w:b/>
          <w:sz w:val="24"/>
          <w:szCs w:val="24"/>
        </w:rPr>
        <w:t>1.1</w:t>
      </w:r>
      <w:r>
        <w:rPr>
          <w:rFonts w:hint="eastAsia" w:ascii="宋体" w:hAnsi="宋体"/>
          <w:b/>
          <w:sz w:val="24"/>
          <w:szCs w:val="24"/>
        </w:rPr>
        <w:t xml:space="preserve"> </w:t>
      </w:r>
      <w:r>
        <w:rPr>
          <w:rFonts w:ascii="宋体" w:hAnsi="宋体"/>
          <w:b/>
          <w:sz w:val="24"/>
          <w:szCs w:val="24"/>
        </w:rPr>
        <w:t>受试者收录</w:t>
      </w:r>
    </w:p>
    <w:p>
      <w:pPr>
        <w:spacing w:line="360" w:lineRule="auto"/>
        <w:ind w:firstLine="480" w:firstLineChars="200"/>
        <w:rPr>
          <w:rFonts w:ascii="宋体" w:hAnsi="宋体"/>
          <w:sz w:val="24"/>
          <w:szCs w:val="24"/>
        </w:rPr>
      </w:pPr>
      <w:r>
        <w:rPr>
          <w:rFonts w:ascii="宋体" w:hAnsi="宋体"/>
          <w:sz w:val="24"/>
          <w:szCs w:val="24"/>
        </w:rPr>
        <w:t>提供PC电脑端受试者收录方式；</w:t>
      </w:r>
    </w:p>
    <w:p>
      <w:pPr>
        <w:spacing w:line="360" w:lineRule="auto"/>
        <w:ind w:firstLine="480" w:firstLineChars="200"/>
        <w:rPr>
          <w:rFonts w:ascii="宋体" w:hAnsi="宋体"/>
          <w:sz w:val="24"/>
          <w:szCs w:val="24"/>
        </w:rPr>
      </w:pPr>
      <w:r>
        <w:rPr>
          <w:rFonts w:ascii="宋体" w:hAnsi="宋体"/>
          <w:sz w:val="24"/>
          <w:szCs w:val="24"/>
        </w:rPr>
        <w:t>提供手机端受试者收录方式；</w:t>
      </w:r>
    </w:p>
    <w:p>
      <w:pPr>
        <w:spacing w:line="360" w:lineRule="auto"/>
        <w:ind w:firstLine="480" w:firstLineChars="200"/>
        <w:rPr>
          <w:rFonts w:ascii="宋体" w:hAnsi="宋体"/>
          <w:sz w:val="24"/>
          <w:szCs w:val="24"/>
        </w:rPr>
      </w:pPr>
      <w:r>
        <w:rPr>
          <w:rFonts w:ascii="宋体" w:hAnsi="宋体"/>
          <w:sz w:val="24"/>
          <w:szCs w:val="24"/>
        </w:rPr>
        <w:t>提供平板端受试者录入方式；</w:t>
      </w:r>
    </w:p>
    <w:p>
      <w:pPr>
        <w:spacing w:line="360" w:lineRule="auto"/>
        <w:ind w:firstLine="480" w:firstLineChars="200"/>
        <w:rPr>
          <w:rFonts w:ascii="宋体" w:hAnsi="宋体"/>
          <w:sz w:val="24"/>
          <w:szCs w:val="24"/>
        </w:rPr>
      </w:pPr>
      <w:r>
        <w:rPr>
          <w:rFonts w:ascii="宋体" w:hAnsi="宋体"/>
          <w:sz w:val="24"/>
          <w:szCs w:val="24"/>
        </w:rPr>
        <w:t>提供二维码扫码方式受试者收录；</w:t>
      </w:r>
    </w:p>
    <w:p>
      <w:pPr>
        <w:spacing w:line="360" w:lineRule="auto"/>
        <w:ind w:firstLine="480" w:firstLineChars="200"/>
        <w:rPr>
          <w:rFonts w:ascii="宋体" w:hAnsi="宋体"/>
          <w:sz w:val="24"/>
          <w:szCs w:val="24"/>
        </w:rPr>
      </w:pPr>
      <w:r>
        <w:rPr>
          <w:rFonts w:ascii="宋体" w:hAnsi="宋体"/>
          <w:sz w:val="24"/>
          <w:szCs w:val="24"/>
        </w:rPr>
        <w:t>不同研究者录入的受试者需按权限进行管理；</w:t>
      </w:r>
    </w:p>
    <w:p>
      <w:pPr>
        <w:spacing w:line="360" w:lineRule="auto"/>
        <w:ind w:firstLine="480" w:firstLineChars="200"/>
        <w:rPr>
          <w:rFonts w:ascii="宋体" w:hAnsi="宋体"/>
          <w:sz w:val="24"/>
          <w:szCs w:val="24"/>
        </w:rPr>
      </w:pPr>
      <w:r>
        <w:rPr>
          <w:rFonts w:ascii="宋体" w:hAnsi="宋体"/>
          <w:sz w:val="24"/>
          <w:szCs w:val="24"/>
        </w:rPr>
        <w:t>受试者收集后，系统统一保存到病例库中，便于统一管理；</w:t>
      </w:r>
    </w:p>
    <w:p>
      <w:pPr>
        <w:spacing w:line="360" w:lineRule="auto"/>
        <w:ind w:firstLine="480" w:firstLineChars="200"/>
        <w:rPr>
          <w:rFonts w:ascii="宋体" w:hAnsi="宋体"/>
          <w:sz w:val="24"/>
          <w:szCs w:val="24"/>
        </w:rPr>
      </w:pPr>
      <w:r>
        <w:rPr>
          <w:rFonts w:ascii="宋体" w:hAnsi="宋体"/>
          <w:sz w:val="24"/>
          <w:szCs w:val="24"/>
        </w:rPr>
        <w:t>受试者隐私字段需加密处理；</w:t>
      </w:r>
    </w:p>
    <w:p>
      <w:pPr>
        <w:spacing w:line="360" w:lineRule="auto"/>
        <w:ind w:firstLine="480" w:firstLineChars="200"/>
        <w:rPr>
          <w:rFonts w:ascii="宋体" w:hAnsi="宋体"/>
          <w:sz w:val="24"/>
          <w:szCs w:val="24"/>
        </w:rPr>
      </w:pPr>
      <w:r>
        <w:rPr>
          <w:rFonts w:ascii="宋体" w:hAnsi="宋体"/>
          <w:sz w:val="24"/>
          <w:szCs w:val="24"/>
        </w:rPr>
        <w:t>不同方式录入的受试者需统一进行管理；</w:t>
      </w:r>
    </w:p>
    <w:p>
      <w:pPr>
        <w:spacing w:line="360" w:lineRule="auto"/>
        <w:ind w:firstLine="480" w:firstLineChars="200"/>
        <w:rPr>
          <w:rFonts w:ascii="宋体" w:hAnsi="宋体"/>
          <w:sz w:val="24"/>
          <w:szCs w:val="24"/>
        </w:rPr>
      </w:pPr>
      <w:r>
        <w:rPr>
          <w:rFonts w:ascii="宋体" w:hAnsi="宋体"/>
          <w:sz w:val="24"/>
          <w:szCs w:val="24"/>
        </w:rPr>
        <w:t>不同数据库受试者收集的基本信息可自定义配置，基本信息必填项可自定义配置。</w:t>
      </w:r>
    </w:p>
    <w:p>
      <w:pPr>
        <w:spacing w:line="360" w:lineRule="auto"/>
        <w:ind w:firstLine="482" w:firstLineChars="200"/>
        <w:outlineLvl w:val="3"/>
        <w:rPr>
          <w:rFonts w:ascii="宋体" w:hAnsi="宋体"/>
          <w:b/>
          <w:sz w:val="24"/>
          <w:szCs w:val="24"/>
        </w:rPr>
      </w:pPr>
      <w:r>
        <w:rPr>
          <w:rFonts w:ascii="宋体" w:hAnsi="宋体"/>
          <w:b/>
          <w:sz w:val="24"/>
          <w:szCs w:val="24"/>
        </w:rPr>
        <w:t>1.1.</w:t>
      </w:r>
      <w:r>
        <w:rPr>
          <w:rFonts w:hint="eastAsia" w:ascii="宋体" w:hAnsi="宋体"/>
          <w:b/>
          <w:sz w:val="24"/>
          <w:szCs w:val="24"/>
        </w:rPr>
        <w:t>2</w:t>
      </w:r>
      <w:r>
        <w:rPr>
          <w:rFonts w:ascii="宋体" w:hAnsi="宋体"/>
          <w:b/>
          <w:sz w:val="24"/>
          <w:szCs w:val="24"/>
        </w:rPr>
        <w:t xml:space="preserve"> 受试者筛查信息录入</w:t>
      </w:r>
    </w:p>
    <w:p>
      <w:pPr>
        <w:spacing w:line="360" w:lineRule="auto"/>
        <w:ind w:firstLine="480" w:firstLineChars="200"/>
        <w:rPr>
          <w:rFonts w:ascii="宋体" w:hAnsi="宋体"/>
          <w:sz w:val="24"/>
          <w:szCs w:val="24"/>
        </w:rPr>
      </w:pPr>
      <w:r>
        <w:rPr>
          <w:rFonts w:ascii="宋体" w:hAnsi="宋体"/>
          <w:sz w:val="24"/>
          <w:szCs w:val="24"/>
        </w:rPr>
        <w:t>提供知情同意书上传，提供PC端手机端电子签署，提供知情同意书签署版查看和下载；</w:t>
      </w:r>
    </w:p>
    <w:p>
      <w:pPr>
        <w:spacing w:line="360" w:lineRule="auto"/>
        <w:ind w:firstLine="480" w:firstLineChars="200"/>
        <w:rPr>
          <w:rFonts w:ascii="宋体" w:hAnsi="宋体"/>
          <w:sz w:val="24"/>
          <w:szCs w:val="24"/>
        </w:rPr>
      </w:pPr>
      <w:r>
        <w:rPr>
          <w:rFonts w:ascii="宋体" w:hAnsi="宋体"/>
          <w:sz w:val="24"/>
          <w:szCs w:val="24"/>
        </w:rPr>
        <w:t>提供纳入排除操作，提供入组前患者筛查信息的填写录入；</w:t>
      </w:r>
    </w:p>
    <w:p>
      <w:pPr>
        <w:spacing w:line="360" w:lineRule="auto"/>
        <w:ind w:firstLine="480" w:firstLineChars="200"/>
        <w:rPr>
          <w:rFonts w:ascii="宋体" w:hAnsi="宋体"/>
          <w:sz w:val="24"/>
          <w:szCs w:val="24"/>
        </w:rPr>
      </w:pPr>
      <w:r>
        <w:rPr>
          <w:rFonts w:ascii="宋体" w:hAnsi="宋体"/>
          <w:sz w:val="24"/>
          <w:szCs w:val="24"/>
        </w:rPr>
        <w:t>提供手动筛查和自动筛查通过等多种方式，手动筛查可根据填写的筛查信息由临床大夫指定筛查分组，自动筛查通过可根据患者进入的分组自动进行筛查通过；</w:t>
      </w:r>
    </w:p>
    <w:p>
      <w:pPr>
        <w:spacing w:line="360" w:lineRule="auto"/>
        <w:ind w:firstLine="480" w:firstLineChars="200"/>
        <w:rPr>
          <w:rFonts w:ascii="宋体" w:hAnsi="宋体"/>
          <w:sz w:val="24"/>
          <w:szCs w:val="24"/>
        </w:rPr>
      </w:pPr>
      <w:r>
        <w:rPr>
          <w:rFonts w:ascii="宋体" w:hAnsi="宋体"/>
          <w:sz w:val="24"/>
          <w:szCs w:val="24"/>
        </w:rPr>
        <w:t>提供智能筛查方式，系统根据预先设定的入排标准自动对患者录入的筛查信息进行自动判断，符合进行分组，不符合设定为不通过状态；</w:t>
      </w:r>
    </w:p>
    <w:p>
      <w:pPr>
        <w:spacing w:line="360" w:lineRule="auto"/>
        <w:ind w:firstLine="480" w:firstLineChars="200"/>
        <w:rPr>
          <w:rFonts w:ascii="宋体" w:hAnsi="宋体"/>
          <w:sz w:val="24"/>
          <w:szCs w:val="24"/>
        </w:rPr>
      </w:pPr>
      <w:r>
        <w:rPr>
          <w:rFonts w:ascii="宋体" w:hAnsi="宋体"/>
          <w:sz w:val="24"/>
          <w:szCs w:val="24"/>
        </w:rPr>
        <w:t>提供可根据填写的筛查信息对受试者进行筛查不通过处理，并对未筛查、筛查不通过和已筛查的患者区分表示，提供分别查询；</w:t>
      </w:r>
    </w:p>
    <w:p>
      <w:pPr>
        <w:spacing w:line="360" w:lineRule="auto"/>
        <w:ind w:firstLine="480" w:firstLineChars="200"/>
        <w:rPr>
          <w:rFonts w:ascii="宋体" w:hAnsi="宋体"/>
          <w:sz w:val="24"/>
          <w:szCs w:val="24"/>
        </w:rPr>
      </w:pPr>
      <w:r>
        <w:rPr>
          <w:rFonts w:ascii="宋体" w:hAnsi="宋体"/>
          <w:sz w:val="24"/>
          <w:szCs w:val="24"/>
        </w:rPr>
        <w:t>提供医生和患者不同的筛查数据录入入口。</w:t>
      </w:r>
    </w:p>
    <w:p>
      <w:pPr>
        <w:spacing w:line="360" w:lineRule="auto"/>
        <w:ind w:firstLine="482" w:firstLineChars="200"/>
        <w:outlineLvl w:val="3"/>
        <w:rPr>
          <w:rFonts w:ascii="宋体" w:hAnsi="宋体"/>
          <w:b/>
          <w:sz w:val="24"/>
          <w:szCs w:val="24"/>
        </w:rPr>
      </w:pPr>
      <w:r>
        <w:rPr>
          <w:rFonts w:ascii="宋体" w:hAnsi="宋体"/>
          <w:b/>
          <w:sz w:val="24"/>
          <w:szCs w:val="24"/>
        </w:rPr>
        <w:t>1.1.</w:t>
      </w:r>
      <w:r>
        <w:rPr>
          <w:rFonts w:hint="eastAsia" w:ascii="宋体" w:hAnsi="宋体"/>
          <w:b/>
          <w:sz w:val="24"/>
          <w:szCs w:val="24"/>
        </w:rPr>
        <w:t>3</w:t>
      </w:r>
      <w:r>
        <w:rPr>
          <w:rFonts w:ascii="宋体" w:hAnsi="宋体"/>
          <w:b/>
          <w:sz w:val="24"/>
          <w:szCs w:val="24"/>
        </w:rPr>
        <w:t>受试者临床数据录入</w:t>
      </w:r>
    </w:p>
    <w:p>
      <w:pPr>
        <w:spacing w:line="360" w:lineRule="auto"/>
        <w:ind w:firstLine="480" w:firstLineChars="200"/>
        <w:rPr>
          <w:rFonts w:ascii="宋体" w:hAnsi="宋体"/>
          <w:sz w:val="24"/>
          <w:szCs w:val="24"/>
        </w:rPr>
      </w:pPr>
      <w:r>
        <w:rPr>
          <w:rFonts w:ascii="宋体" w:hAnsi="宋体"/>
          <w:sz w:val="24"/>
          <w:szCs w:val="24"/>
        </w:rPr>
        <w:t>提供手机端和PC端临床数据录入；</w:t>
      </w:r>
    </w:p>
    <w:p>
      <w:pPr>
        <w:spacing w:line="360" w:lineRule="auto"/>
        <w:ind w:firstLine="480" w:firstLineChars="200"/>
        <w:rPr>
          <w:rFonts w:ascii="宋体" w:hAnsi="宋体"/>
          <w:sz w:val="24"/>
          <w:szCs w:val="24"/>
        </w:rPr>
      </w:pPr>
      <w:r>
        <w:rPr>
          <w:rFonts w:ascii="宋体" w:hAnsi="宋体"/>
          <w:sz w:val="24"/>
          <w:szCs w:val="24"/>
        </w:rPr>
        <w:t>提供PC端和二维码扫码方式等多种不同方式临床数据录入；</w:t>
      </w:r>
    </w:p>
    <w:p>
      <w:pPr>
        <w:spacing w:line="360" w:lineRule="auto"/>
        <w:ind w:firstLine="480" w:firstLineChars="200"/>
        <w:rPr>
          <w:rFonts w:ascii="宋体" w:hAnsi="宋体"/>
          <w:sz w:val="24"/>
          <w:szCs w:val="24"/>
        </w:rPr>
      </w:pPr>
      <w:r>
        <w:rPr>
          <w:rFonts w:ascii="宋体" w:hAnsi="宋体"/>
          <w:sz w:val="24"/>
          <w:szCs w:val="24"/>
        </w:rPr>
        <w:t>提供医生和患者不同的临床数据录入口；</w:t>
      </w:r>
    </w:p>
    <w:p>
      <w:pPr>
        <w:spacing w:line="360" w:lineRule="auto"/>
        <w:ind w:firstLine="480" w:firstLineChars="200"/>
        <w:rPr>
          <w:rFonts w:ascii="宋体" w:hAnsi="宋体"/>
          <w:sz w:val="24"/>
          <w:szCs w:val="24"/>
        </w:rPr>
      </w:pPr>
      <w:r>
        <w:rPr>
          <w:rFonts w:ascii="宋体" w:hAnsi="宋体"/>
          <w:sz w:val="24"/>
          <w:szCs w:val="24"/>
        </w:rPr>
        <w:t>提供不良事件等流程外数据的录入</w:t>
      </w:r>
    </w:p>
    <w:p>
      <w:pPr>
        <w:spacing w:line="360" w:lineRule="auto"/>
        <w:ind w:firstLine="480" w:firstLineChars="200"/>
        <w:rPr>
          <w:rFonts w:ascii="宋体" w:hAnsi="宋体"/>
          <w:sz w:val="24"/>
          <w:szCs w:val="24"/>
        </w:rPr>
      </w:pPr>
      <w:r>
        <w:rPr>
          <w:rFonts w:ascii="宋体" w:hAnsi="宋体"/>
          <w:sz w:val="24"/>
          <w:szCs w:val="24"/>
        </w:rPr>
        <w:t>提供数据的修改和多次录入，数据均进行留痕，所有录入的多次数据提供挑选进行对比，将对比不同的数据进行特殊标记处理，方便查询和导出；</w:t>
      </w:r>
    </w:p>
    <w:p>
      <w:pPr>
        <w:spacing w:line="360" w:lineRule="auto"/>
        <w:ind w:firstLine="482" w:firstLineChars="200"/>
        <w:outlineLvl w:val="3"/>
        <w:rPr>
          <w:rFonts w:ascii="宋体" w:hAnsi="宋体"/>
          <w:b/>
          <w:sz w:val="24"/>
          <w:szCs w:val="24"/>
        </w:rPr>
      </w:pPr>
      <w:r>
        <w:rPr>
          <w:rFonts w:ascii="宋体" w:hAnsi="宋体"/>
          <w:b/>
          <w:sz w:val="24"/>
          <w:szCs w:val="24"/>
        </w:rPr>
        <w:t>1.1.</w:t>
      </w:r>
      <w:r>
        <w:rPr>
          <w:rFonts w:hint="eastAsia" w:ascii="宋体" w:hAnsi="宋体"/>
          <w:b/>
          <w:sz w:val="24"/>
          <w:szCs w:val="24"/>
        </w:rPr>
        <w:t>4</w:t>
      </w:r>
      <w:r>
        <w:rPr>
          <w:rFonts w:ascii="宋体" w:hAnsi="宋体"/>
          <w:b/>
          <w:sz w:val="24"/>
          <w:szCs w:val="24"/>
        </w:rPr>
        <w:t xml:space="preserve"> 受试者临床资料上传</w:t>
      </w:r>
    </w:p>
    <w:p>
      <w:pPr>
        <w:spacing w:line="360" w:lineRule="auto"/>
        <w:ind w:firstLine="480" w:firstLineChars="200"/>
        <w:rPr>
          <w:rFonts w:ascii="宋体" w:hAnsi="宋体"/>
          <w:sz w:val="24"/>
          <w:szCs w:val="24"/>
        </w:rPr>
      </w:pPr>
      <w:r>
        <w:rPr>
          <w:rFonts w:ascii="宋体" w:hAnsi="宋体"/>
          <w:sz w:val="24"/>
          <w:szCs w:val="24"/>
        </w:rPr>
        <w:t>提供手机端和PC端资料上传；</w:t>
      </w:r>
    </w:p>
    <w:p>
      <w:pPr>
        <w:spacing w:line="360" w:lineRule="auto"/>
        <w:ind w:firstLine="480" w:firstLineChars="200"/>
        <w:rPr>
          <w:rFonts w:ascii="宋体" w:hAnsi="宋体"/>
          <w:sz w:val="24"/>
          <w:szCs w:val="24"/>
        </w:rPr>
      </w:pPr>
      <w:r>
        <w:rPr>
          <w:rFonts w:ascii="宋体" w:hAnsi="宋体"/>
          <w:sz w:val="24"/>
          <w:szCs w:val="24"/>
        </w:rPr>
        <w:t>提供PC端和二维码扫码方式等多种不同方式资料上传；</w:t>
      </w:r>
    </w:p>
    <w:p>
      <w:pPr>
        <w:spacing w:line="360" w:lineRule="auto"/>
        <w:ind w:firstLine="480" w:firstLineChars="200"/>
        <w:rPr>
          <w:rFonts w:ascii="宋体" w:hAnsi="宋体"/>
          <w:sz w:val="24"/>
          <w:szCs w:val="24"/>
        </w:rPr>
      </w:pPr>
      <w:r>
        <w:rPr>
          <w:rFonts w:ascii="宋体" w:hAnsi="宋体"/>
          <w:sz w:val="24"/>
          <w:szCs w:val="24"/>
        </w:rPr>
        <w:t>提供医生和患者不同的资料上传入口；</w:t>
      </w:r>
    </w:p>
    <w:p>
      <w:pPr>
        <w:spacing w:line="360" w:lineRule="auto"/>
        <w:ind w:firstLine="480" w:firstLineChars="200"/>
        <w:rPr>
          <w:rFonts w:ascii="宋体" w:hAnsi="宋体"/>
          <w:sz w:val="24"/>
          <w:szCs w:val="24"/>
        </w:rPr>
      </w:pPr>
      <w:r>
        <w:rPr>
          <w:rFonts w:ascii="宋体" w:hAnsi="宋体"/>
          <w:sz w:val="24"/>
          <w:szCs w:val="24"/>
        </w:rPr>
        <w:t>提供不同格式、不同类型的临床影像学资料文件上传，并与所在阶段进行关联；</w:t>
      </w:r>
    </w:p>
    <w:p>
      <w:pPr>
        <w:spacing w:line="360" w:lineRule="auto"/>
        <w:ind w:firstLine="480" w:firstLineChars="200"/>
        <w:rPr>
          <w:rFonts w:ascii="宋体" w:hAnsi="宋体"/>
          <w:sz w:val="24"/>
          <w:szCs w:val="24"/>
        </w:rPr>
      </w:pPr>
      <w:r>
        <w:rPr>
          <w:rFonts w:ascii="宋体" w:hAnsi="宋体"/>
          <w:sz w:val="24"/>
          <w:szCs w:val="24"/>
        </w:rPr>
        <w:t>提供手机端照片、音频和视频等文件的上传，上传后与CRF表和阶段进行关联；</w:t>
      </w:r>
    </w:p>
    <w:p>
      <w:pPr>
        <w:spacing w:line="360" w:lineRule="auto"/>
        <w:ind w:firstLine="480" w:firstLineChars="200"/>
        <w:rPr>
          <w:rFonts w:ascii="宋体" w:hAnsi="宋体"/>
          <w:sz w:val="24"/>
          <w:szCs w:val="24"/>
        </w:rPr>
      </w:pPr>
      <w:r>
        <w:rPr>
          <w:rFonts w:ascii="宋体" w:hAnsi="宋体"/>
          <w:sz w:val="24"/>
          <w:szCs w:val="24"/>
        </w:rPr>
        <w:t>提供不同阶段临床资料的查看、上传和下载。</w:t>
      </w:r>
    </w:p>
    <w:p>
      <w:pPr>
        <w:spacing w:line="360" w:lineRule="auto"/>
        <w:ind w:firstLine="482" w:firstLineChars="200"/>
        <w:outlineLvl w:val="2"/>
        <w:rPr>
          <w:rFonts w:ascii="宋体" w:hAnsi="宋体"/>
          <w:b/>
          <w:sz w:val="24"/>
          <w:szCs w:val="24"/>
        </w:rPr>
      </w:pPr>
      <w:r>
        <w:rPr>
          <w:rFonts w:hint="eastAsia" w:ascii="宋体" w:hAnsi="宋体"/>
          <w:b/>
          <w:sz w:val="24"/>
          <w:szCs w:val="24"/>
        </w:rPr>
        <w:t>1</w:t>
      </w:r>
      <w:r>
        <w:rPr>
          <w:rFonts w:ascii="宋体" w:hAnsi="宋体"/>
          <w:b/>
          <w:sz w:val="24"/>
          <w:szCs w:val="24"/>
        </w:rPr>
        <w:t>.2研究数据管理系统</w:t>
      </w:r>
    </w:p>
    <w:p>
      <w:pPr>
        <w:spacing w:line="360" w:lineRule="auto"/>
        <w:ind w:firstLine="482" w:firstLineChars="200"/>
        <w:outlineLvl w:val="3"/>
        <w:rPr>
          <w:rFonts w:ascii="宋体" w:hAnsi="宋体"/>
          <w:b/>
          <w:sz w:val="24"/>
          <w:szCs w:val="24"/>
        </w:rPr>
      </w:pPr>
      <w:r>
        <w:rPr>
          <w:rFonts w:ascii="宋体" w:hAnsi="宋体"/>
          <w:b/>
          <w:sz w:val="24"/>
          <w:szCs w:val="24"/>
        </w:rPr>
        <w:t>1.2.1 多权限的管理</w:t>
      </w:r>
    </w:p>
    <w:p>
      <w:pPr>
        <w:spacing w:line="360" w:lineRule="auto"/>
        <w:ind w:firstLine="480" w:firstLineChars="200"/>
        <w:rPr>
          <w:rFonts w:ascii="宋体" w:hAnsi="宋体"/>
          <w:sz w:val="24"/>
          <w:szCs w:val="24"/>
        </w:rPr>
      </w:pPr>
      <w:r>
        <w:rPr>
          <w:rFonts w:hint="eastAsia" w:ascii="宋体" w:hAnsi="宋体"/>
          <w:sz w:val="24"/>
          <w:szCs w:val="24"/>
        </w:rPr>
        <w:t>需要对数据库创办人、数据库负责人、各单位负责人、数据录入员、数据监察员进行区分管理，进行权限下发，不同角色分别提供登陆账号；</w:t>
      </w:r>
    </w:p>
    <w:p>
      <w:pPr>
        <w:spacing w:line="360" w:lineRule="auto"/>
        <w:ind w:firstLine="482" w:firstLineChars="200"/>
        <w:outlineLvl w:val="3"/>
        <w:rPr>
          <w:rFonts w:ascii="宋体" w:hAnsi="宋体"/>
          <w:b/>
          <w:sz w:val="24"/>
          <w:szCs w:val="24"/>
        </w:rPr>
      </w:pPr>
      <w:r>
        <w:rPr>
          <w:rFonts w:ascii="宋体" w:hAnsi="宋体"/>
          <w:b/>
          <w:sz w:val="24"/>
          <w:szCs w:val="24"/>
        </w:rPr>
        <w:t>1.2.</w:t>
      </w:r>
      <w:r>
        <w:rPr>
          <w:rFonts w:hint="eastAsia" w:ascii="宋体" w:hAnsi="宋体"/>
          <w:b/>
          <w:sz w:val="24"/>
          <w:szCs w:val="24"/>
          <w:lang w:val="en-US" w:eastAsia="zh-CN"/>
        </w:rPr>
        <w:t>2</w:t>
      </w:r>
      <w:r>
        <w:rPr>
          <w:rFonts w:ascii="宋体" w:hAnsi="宋体"/>
          <w:b/>
          <w:sz w:val="24"/>
          <w:szCs w:val="24"/>
        </w:rPr>
        <w:t>进度统计</w:t>
      </w:r>
    </w:p>
    <w:p>
      <w:pPr>
        <w:spacing w:line="360" w:lineRule="auto"/>
        <w:ind w:firstLine="480" w:firstLineChars="200"/>
        <w:rPr>
          <w:rFonts w:ascii="宋体" w:hAnsi="宋体"/>
          <w:sz w:val="24"/>
          <w:szCs w:val="24"/>
        </w:rPr>
      </w:pPr>
      <w:r>
        <w:rPr>
          <w:rFonts w:hint="eastAsia" w:ascii="宋体" w:hAnsi="宋体"/>
          <w:sz w:val="24"/>
          <w:szCs w:val="24"/>
        </w:rPr>
        <w:t>医生可以及时查看自己负责的随访任务的完成情况，进行数据整理和统计。</w:t>
      </w:r>
    </w:p>
    <w:p>
      <w:pPr>
        <w:spacing w:line="360" w:lineRule="auto"/>
        <w:ind w:firstLine="482" w:firstLineChars="200"/>
        <w:outlineLvl w:val="3"/>
        <w:rPr>
          <w:rFonts w:ascii="宋体" w:hAnsi="宋体"/>
          <w:b/>
          <w:sz w:val="24"/>
          <w:szCs w:val="24"/>
        </w:rPr>
      </w:pPr>
      <w:r>
        <w:rPr>
          <w:rFonts w:ascii="宋体" w:hAnsi="宋体"/>
          <w:b/>
          <w:sz w:val="24"/>
          <w:szCs w:val="24"/>
        </w:rPr>
        <w:t>1.2.</w:t>
      </w:r>
      <w:r>
        <w:rPr>
          <w:rFonts w:hint="eastAsia" w:ascii="宋体" w:hAnsi="宋体"/>
          <w:b/>
          <w:sz w:val="24"/>
          <w:szCs w:val="24"/>
          <w:lang w:val="en-US" w:eastAsia="zh-CN"/>
        </w:rPr>
        <w:t>3</w:t>
      </w:r>
      <w:r>
        <w:rPr>
          <w:rFonts w:ascii="宋体" w:hAnsi="宋体"/>
          <w:b/>
          <w:sz w:val="24"/>
          <w:szCs w:val="24"/>
        </w:rPr>
        <w:t>受试者检索</w:t>
      </w:r>
    </w:p>
    <w:p>
      <w:pPr>
        <w:spacing w:line="360" w:lineRule="auto"/>
        <w:ind w:firstLine="480" w:firstLineChars="200"/>
        <w:rPr>
          <w:rFonts w:ascii="宋体" w:hAnsi="宋体"/>
          <w:sz w:val="24"/>
          <w:szCs w:val="24"/>
        </w:rPr>
      </w:pPr>
      <w:r>
        <w:rPr>
          <w:rFonts w:hint="eastAsia" w:ascii="宋体" w:hAnsi="宋体"/>
          <w:sz w:val="24"/>
          <w:szCs w:val="24"/>
        </w:rPr>
        <w:t>提供姓名、缩写、手机号、入组时间、生日、住址、分组、病种、研究者、病史等的检索查看；</w:t>
      </w:r>
    </w:p>
    <w:p>
      <w:pPr>
        <w:spacing w:line="360" w:lineRule="auto"/>
        <w:ind w:firstLine="482" w:firstLineChars="200"/>
        <w:outlineLvl w:val="3"/>
        <w:rPr>
          <w:rFonts w:ascii="宋体" w:hAnsi="宋体"/>
          <w:b/>
          <w:sz w:val="24"/>
          <w:szCs w:val="24"/>
        </w:rPr>
      </w:pPr>
      <w:r>
        <w:rPr>
          <w:rFonts w:ascii="宋体" w:hAnsi="宋体"/>
          <w:b/>
          <w:sz w:val="24"/>
          <w:szCs w:val="24"/>
        </w:rPr>
        <w:t>1.2.</w:t>
      </w:r>
      <w:r>
        <w:rPr>
          <w:rFonts w:hint="eastAsia" w:ascii="宋体" w:hAnsi="宋体"/>
          <w:b/>
          <w:sz w:val="24"/>
          <w:szCs w:val="24"/>
          <w:lang w:val="en-US" w:eastAsia="zh-CN"/>
        </w:rPr>
        <w:t>4</w:t>
      </w:r>
      <w:r>
        <w:rPr>
          <w:rFonts w:ascii="宋体" w:hAnsi="宋体"/>
          <w:b/>
          <w:sz w:val="24"/>
          <w:szCs w:val="24"/>
        </w:rPr>
        <w:t>访视超窗管理</w:t>
      </w:r>
    </w:p>
    <w:p>
      <w:pPr>
        <w:spacing w:line="360" w:lineRule="auto"/>
        <w:ind w:firstLine="480" w:firstLineChars="200"/>
        <w:rPr>
          <w:rFonts w:ascii="宋体" w:hAnsi="宋体"/>
          <w:sz w:val="24"/>
          <w:szCs w:val="24"/>
        </w:rPr>
      </w:pPr>
      <w:r>
        <w:rPr>
          <w:rFonts w:hint="eastAsia" w:ascii="宋体" w:hAnsi="宋体"/>
          <w:sz w:val="24"/>
          <w:szCs w:val="24"/>
        </w:rPr>
        <w:t>系统提供访视期人数管理和超窗期人数管理，研究者登陆系统可实时查看当日访视超窗人数，对访视超窗进行管理。</w:t>
      </w:r>
    </w:p>
    <w:p>
      <w:pPr>
        <w:spacing w:line="360" w:lineRule="auto"/>
        <w:ind w:firstLine="482" w:firstLineChars="200"/>
        <w:outlineLvl w:val="3"/>
        <w:rPr>
          <w:rFonts w:ascii="宋体" w:hAnsi="宋体"/>
          <w:b/>
          <w:sz w:val="24"/>
          <w:szCs w:val="24"/>
        </w:rPr>
      </w:pPr>
      <w:r>
        <w:rPr>
          <w:rFonts w:ascii="宋体" w:hAnsi="宋体"/>
          <w:b/>
          <w:sz w:val="24"/>
          <w:szCs w:val="24"/>
        </w:rPr>
        <w:t>1.2.</w:t>
      </w:r>
      <w:r>
        <w:rPr>
          <w:rFonts w:hint="eastAsia" w:ascii="宋体" w:hAnsi="宋体"/>
          <w:b/>
          <w:sz w:val="24"/>
          <w:szCs w:val="24"/>
          <w:lang w:val="en-US" w:eastAsia="zh-CN"/>
        </w:rPr>
        <w:t>5</w:t>
      </w:r>
      <w:r>
        <w:rPr>
          <w:rFonts w:ascii="宋体" w:hAnsi="宋体"/>
          <w:b/>
          <w:sz w:val="24"/>
          <w:szCs w:val="24"/>
        </w:rPr>
        <w:t>受试者管理或病例管理</w:t>
      </w:r>
    </w:p>
    <w:p>
      <w:pPr>
        <w:spacing w:line="360" w:lineRule="auto"/>
        <w:ind w:firstLine="480" w:firstLineChars="200"/>
        <w:rPr>
          <w:rFonts w:ascii="宋体" w:hAnsi="宋体"/>
          <w:sz w:val="24"/>
          <w:szCs w:val="24"/>
        </w:rPr>
      </w:pPr>
      <w:r>
        <w:rPr>
          <w:rFonts w:hint="eastAsia" w:ascii="宋体" w:hAnsi="宋体"/>
          <w:sz w:val="24"/>
          <w:szCs w:val="24"/>
        </w:rPr>
        <w:t>提供受试者基本信息和电子病历的管理，支持快速进行诊断或医嘱录入，</w:t>
      </w:r>
      <w:r>
        <w:rPr>
          <w:rFonts w:ascii="宋体" w:hAnsi="宋体"/>
          <w:sz w:val="24"/>
          <w:szCs w:val="24"/>
        </w:rPr>
        <w:t>CRF表录入，并包含受试者库，方便受试者的集中管理；</w:t>
      </w:r>
    </w:p>
    <w:p>
      <w:pPr>
        <w:spacing w:line="360" w:lineRule="auto"/>
        <w:ind w:firstLine="482" w:firstLineChars="200"/>
        <w:outlineLvl w:val="3"/>
        <w:rPr>
          <w:rFonts w:ascii="宋体" w:hAnsi="宋体"/>
          <w:b/>
          <w:sz w:val="24"/>
          <w:szCs w:val="24"/>
        </w:rPr>
      </w:pPr>
      <w:r>
        <w:rPr>
          <w:rFonts w:ascii="宋体" w:hAnsi="宋体"/>
          <w:b/>
          <w:sz w:val="24"/>
          <w:szCs w:val="24"/>
        </w:rPr>
        <w:t>1.2.</w:t>
      </w:r>
      <w:r>
        <w:rPr>
          <w:rFonts w:hint="eastAsia" w:ascii="宋体" w:hAnsi="宋体"/>
          <w:b/>
          <w:sz w:val="24"/>
          <w:szCs w:val="24"/>
          <w:lang w:val="en-US" w:eastAsia="zh-CN"/>
        </w:rPr>
        <w:t>6</w:t>
      </w:r>
      <w:r>
        <w:rPr>
          <w:rFonts w:ascii="宋体" w:hAnsi="宋体"/>
          <w:b/>
          <w:sz w:val="24"/>
          <w:szCs w:val="24"/>
        </w:rPr>
        <w:t xml:space="preserve"> CRF管理</w:t>
      </w:r>
    </w:p>
    <w:p>
      <w:pPr>
        <w:spacing w:line="360" w:lineRule="auto"/>
        <w:ind w:firstLine="480" w:firstLineChars="200"/>
        <w:rPr>
          <w:rFonts w:ascii="宋体" w:hAnsi="宋体"/>
          <w:sz w:val="24"/>
          <w:szCs w:val="24"/>
        </w:rPr>
      </w:pPr>
      <w:r>
        <w:rPr>
          <w:rFonts w:hint="eastAsia" w:ascii="宋体" w:hAnsi="宋体"/>
          <w:sz w:val="24"/>
          <w:szCs w:val="24"/>
        </w:rPr>
        <w:t>所有电子化的</w:t>
      </w:r>
      <w:r>
        <w:rPr>
          <w:rFonts w:ascii="宋体" w:hAnsi="宋体"/>
          <w:sz w:val="24"/>
          <w:szCs w:val="24"/>
        </w:rPr>
        <w:t>CRF均统一管理，方便其他数据库进行复用调取；</w:t>
      </w:r>
      <w:r>
        <w:rPr>
          <w:rFonts w:hint="eastAsia" w:ascii="宋体" w:hAnsi="宋体"/>
          <w:sz w:val="24"/>
          <w:szCs w:val="24"/>
        </w:rPr>
        <w:t>统一制定题目及导出规范，方便统一数据格式。</w:t>
      </w:r>
    </w:p>
    <w:p>
      <w:pPr>
        <w:spacing w:line="360" w:lineRule="auto"/>
        <w:ind w:firstLine="482" w:firstLineChars="200"/>
        <w:outlineLvl w:val="3"/>
        <w:rPr>
          <w:rFonts w:ascii="宋体" w:hAnsi="宋体"/>
          <w:b/>
          <w:sz w:val="24"/>
          <w:szCs w:val="24"/>
        </w:rPr>
      </w:pPr>
      <w:r>
        <w:rPr>
          <w:rFonts w:ascii="宋体" w:hAnsi="宋体"/>
          <w:b/>
          <w:sz w:val="24"/>
          <w:szCs w:val="24"/>
        </w:rPr>
        <w:t>1.2.</w:t>
      </w:r>
      <w:r>
        <w:rPr>
          <w:rFonts w:hint="eastAsia" w:ascii="宋体" w:hAnsi="宋体"/>
          <w:b/>
          <w:sz w:val="24"/>
          <w:szCs w:val="24"/>
          <w:lang w:val="en-US" w:eastAsia="zh-CN"/>
        </w:rPr>
        <w:t>7</w:t>
      </w:r>
      <w:r>
        <w:rPr>
          <w:rFonts w:ascii="宋体" w:hAnsi="宋体"/>
          <w:b/>
          <w:sz w:val="24"/>
          <w:szCs w:val="24"/>
        </w:rPr>
        <w:t>流程库管理</w:t>
      </w:r>
    </w:p>
    <w:p>
      <w:pPr>
        <w:spacing w:line="360" w:lineRule="auto"/>
        <w:ind w:firstLine="480" w:firstLineChars="200"/>
        <w:rPr>
          <w:rFonts w:ascii="宋体" w:hAnsi="宋体"/>
          <w:sz w:val="24"/>
          <w:szCs w:val="24"/>
        </w:rPr>
      </w:pPr>
      <w:r>
        <w:rPr>
          <w:rFonts w:hint="eastAsia" w:ascii="宋体" w:hAnsi="宋体"/>
          <w:sz w:val="24"/>
          <w:szCs w:val="24"/>
        </w:rPr>
        <w:t>所有电子化的流程库均统一管理，方便其他数据库或者分组进行复用调取；</w:t>
      </w:r>
    </w:p>
    <w:p>
      <w:pPr>
        <w:spacing w:line="360" w:lineRule="auto"/>
        <w:outlineLvl w:val="1"/>
        <w:rPr>
          <w:rFonts w:hint="default" w:ascii="宋体" w:hAnsi="宋体" w:eastAsia="宋体" w:cs="Times New Roman"/>
          <w:b/>
          <w:sz w:val="24"/>
          <w:szCs w:val="24"/>
          <w:lang w:val="en-US" w:eastAsia="zh-CN"/>
        </w:rPr>
      </w:pPr>
      <w:bookmarkStart w:id="4" w:name="_Toc44943210"/>
      <w:bookmarkStart w:id="5" w:name="_Toc44943470"/>
      <w:r>
        <w:rPr>
          <w:rFonts w:hint="eastAsia" w:ascii="宋体" w:hAnsi="宋体" w:eastAsia="宋体" w:cs="Times New Roman"/>
          <w:b/>
          <w:sz w:val="24"/>
          <w:szCs w:val="24"/>
          <w:lang w:val="en-US" w:eastAsia="zh-CN"/>
        </w:rPr>
        <w:t>4 临床研究数据导出</w:t>
      </w:r>
    </w:p>
    <w:p>
      <w:pPr>
        <w:numPr>
          <w:ilvl w:val="0"/>
          <w:numId w:val="0"/>
        </w:num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kern w:val="2"/>
          <w:sz w:val="24"/>
          <w:szCs w:val="24"/>
          <w:lang w:val="en-US" w:eastAsia="zh-CN" w:bidi="ar-SA"/>
        </w:rPr>
        <w:t xml:space="preserve">1. </w:t>
      </w:r>
      <w:r>
        <w:rPr>
          <w:rFonts w:hint="eastAsia" w:ascii="宋体" w:hAnsi="宋体" w:eastAsia="宋体" w:cs="Times New Roman"/>
          <w:sz w:val="24"/>
          <w:szCs w:val="24"/>
        </w:rPr>
        <w:t>系统可按照用户的要求在 PC 端将数据检索结果集进行导出，支持 excel 及 PDF 格式导出。</w:t>
      </w:r>
    </w:p>
    <w:p>
      <w:pPr>
        <w:numPr>
          <w:ilvl w:val="0"/>
          <w:numId w:val="0"/>
        </w:numPr>
        <w:spacing w:line="360" w:lineRule="auto"/>
        <w:ind w:left="0" w:leftChars="0" w:firstLine="480" w:firstLineChars="200"/>
        <w:rPr>
          <w:rFonts w:hint="eastAsia" w:ascii="宋体" w:hAnsi="宋体" w:eastAsia="宋体" w:cs="Times New Roman"/>
          <w:sz w:val="24"/>
          <w:szCs w:val="24"/>
        </w:rPr>
      </w:pPr>
      <w:r>
        <w:rPr>
          <w:rFonts w:hint="eastAsia" w:ascii="宋体" w:hAnsi="宋体" w:eastAsia="宋体" w:cs="Times New Roman"/>
          <w:kern w:val="2"/>
          <w:sz w:val="24"/>
          <w:szCs w:val="24"/>
          <w:lang w:val="en-US" w:eastAsia="zh-CN" w:bidi="ar-SA"/>
        </w:rPr>
        <w:t xml:space="preserve">2. </w:t>
      </w:r>
      <w:r>
        <w:rPr>
          <w:rFonts w:hint="eastAsia" w:ascii="宋体" w:hAnsi="宋体" w:eastAsia="宋体" w:cs="Times New Roman"/>
          <w:sz w:val="24"/>
          <w:szCs w:val="24"/>
        </w:rPr>
        <w:t>支持对病例基本信息、纳排筛查数据、入组患者和文件列表的全部导出；支持挑选变量导出；自定义分组、病例、阶段和CRF表等范围导出，支持不同CRF表导出到excel的不同或同一页中。</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3. </w:t>
      </w:r>
      <w:r>
        <w:rPr>
          <w:rFonts w:hint="eastAsia" w:ascii="宋体" w:hAnsi="宋体" w:eastAsia="宋体" w:cs="Times New Roman"/>
          <w:sz w:val="24"/>
          <w:szCs w:val="24"/>
        </w:rPr>
        <w:t>支持将CRF合并初诊和随诊的CRF分别合并到一个excel的sheet中导出、每张CRF分开导出、按年月日周期导出等。支持对患者基本信息脱敏导出，空值填充导出。</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4. </w:t>
      </w:r>
      <w:r>
        <w:rPr>
          <w:rFonts w:hint="eastAsia" w:ascii="宋体" w:hAnsi="宋体" w:eastAsia="宋体" w:cs="Times New Roman"/>
          <w:sz w:val="24"/>
          <w:szCs w:val="24"/>
        </w:rPr>
        <w:t>随访数据的导出对用户灵活友好：支持将初诊数据连接着随诊据在一行，历次随诊在同一行依次排列的导出；支持初诊与随诊数据分页，随诊数据每次随诊占一行的导出；支持每行包含初诊及一次不固定随诊数据的对比导出。</w:t>
      </w:r>
    </w:p>
    <w:p>
      <w:pPr>
        <w:spacing w:line="360" w:lineRule="auto"/>
        <w:ind w:firstLine="480" w:firstLineChars="200"/>
        <w:rPr>
          <w:rFonts w:hint="eastAsia" w:ascii="宋体" w:hAnsi="宋体"/>
          <w:b/>
          <w:sz w:val="24"/>
          <w:szCs w:val="24"/>
        </w:rPr>
      </w:pPr>
      <w:r>
        <w:rPr>
          <w:rFonts w:hint="eastAsia" w:ascii="宋体" w:hAnsi="宋体" w:eastAsia="宋体" w:cs="Times New Roman"/>
          <w:sz w:val="24"/>
          <w:szCs w:val="24"/>
          <w:lang w:val="en-US" w:eastAsia="zh-CN"/>
        </w:rPr>
        <w:t xml:space="preserve">5. </w:t>
      </w:r>
      <w:r>
        <w:rPr>
          <w:rFonts w:hint="eastAsia" w:ascii="宋体" w:hAnsi="宋体" w:eastAsia="宋体" w:cs="Times New Roman"/>
          <w:sz w:val="24"/>
          <w:szCs w:val="24"/>
        </w:rPr>
        <w:t xml:space="preserve">支持检索和数据导出联合使用，先检索缩小患者范围再导出数据。 </w:t>
      </w:r>
    </w:p>
    <w:p>
      <w:pPr>
        <w:spacing w:line="360" w:lineRule="auto"/>
        <w:outlineLvl w:val="1"/>
        <w:rPr>
          <w:rFonts w:ascii="宋体" w:hAnsi="宋体"/>
          <w:b/>
          <w:sz w:val="24"/>
          <w:szCs w:val="24"/>
        </w:rPr>
      </w:pPr>
      <w:r>
        <w:rPr>
          <w:rFonts w:hint="eastAsia" w:ascii="宋体" w:hAnsi="宋体"/>
          <w:b/>
          <w:sz w:val="24"/>
          <w:szCs w:val="24"/>
          <w:lang w:val="en-US" w:eastAsia="zh-CN"/>
        </w:rPr>
        <w:t>5</w:t>
      </w:r>
      <w:r>
        <w:rPr>
          <w:rFonts w:ascii="宋体" w:hAnsi="宋体"/>
          <w:b/>
          <w:sz w:val="24"/>
          <w:szCs w:val="24"/>
        </w:rPr>
        <w:t xml:space="preserve"> </w:t>
      </w:r>
      <w:r>
        <w:rPr>
          <w:rFonts w:hint="eastAsia" w:ascii="宋体" w:hAnsi="宋体"/>
          <w:b/>
          <w:sz w:val="24"/>
          <w:szCs w:val="24"/>
        </w:rPr>
        <w:t>临床试验项目管理</w:t>
      </w:r>
      <w:bookmarkEnd w:id="4"/>
      <w:bookmarkEnd w:id="5"/>
    </w:p>
    <w:p>
      <w:pPr>
        <w:spacing w:line="360" w:lineRule="auto"/>
        <w:ind w:firstLine="480" w:firstLineChars="200"/>
        <w:rPr>
          <w:rFonts w:ascii="宋体" w:hAnsi="宋体"/>
          <w:sz w:val="24"/>
          <w:szCs w:val="24"/>
        </w:rPr>
      </w:pPr>
      <w:r>
        <w:rPr>
          <w:rFonts w:hint="eastAsia" w:ascii="宋体" w:hAnsi="宋体"/>
          <w:sz w:val="24"/>
          <w:szCs w:val="24"/>
        </w:rPr>
        <w:t>建设临床试验全流程项目管理系统，建立临床研究项目管理，文档管理等功能，方便</w:t>
      </w:r>
      <w:r>
        <w:rPr>
          <w:rFonts w:hint="eastAsia" w:ascii="宋体" w:hAnsi="宋体"/>
          <w:sz w:val="24"/>
          <w:szCs w:val="24"/>
          <w:lang w:eastAsia="zh-CN"/>
        </w:rPr>
        <w:t>XX</w:t>
      </w:r>
      <w:r>
        <w:rPr>
          <w:rFonts w:hint="eastAsia" w:ascii="宋体" w:hAnsi="宋体"/>
          <w:sz w:val="24"/>
          <w:szCs w:val="24"/>
        </w:rPr>
        <w:t>对人员和开展负责的临床项目进行管理，临床项目管理系统需包含在线临床项目管理、在线平台临床项目审核、数据资料备份、整体进度查看统计等，便于管理依托</w:t>
      </w:r>
      <w:r>
        <w:rPr>
          <w:rFonts w:hint="eastAsia" w:ascii="宋体" w:hAnsi="宋体"/>
          <w:sz w:val="24"/>
          <w:szCs w:val="24"/>
          <w:lang w:eastAsia="zh-CN"/>
        </w:rPr>
        <w:t>XX</w:t>
      </w:r>
      <w:r>
        <w:rPr>
          <w:rFonts w:hint="eastAsia" w:ascii="宋体" w:hAnsi="宋体"/>
          <w:sz w:val="24"/>
          <w:szCs w:val="24"/>
        </w:rPr>
        <w:t>开展的各类临床研究项目，可对项目资料和相关批件进行审核、临床数据资料进行备份、项目整体进度情况进行查看，可有效监督临床项目的进行和开展。</w:t>
      </w:r>
    </w:p>
    <w:p>
      <w:pPr>
        <w:spacing w:line="360" w:lineRule="auto"/>
        <w:ind w:firstLine="482"/>
        <w:outlineLvl w:val="2"/>
        <w:rPr>
          <w:rFonts w:ascii="宋体" w:hAnsi="宋体"/>
          <w:b/>
          <w:sz w:val="24"/>
          <w:szCs w:val="24"/>
        </w:rPr>
      </w:pPr>
      <w:r>
        <w:rPr>
          <w:rFonts w:hint="eastAsia" w:ascii="宋体" w:hAnsi="宋体"/>
          <w:b/>
          <w:sz w:val="24"/>
          <w:szCs w:val="24"/>
          <w:lang w:val="en-US" w:eastAsia="zh-CN"/>
        </w:rPr>
        <w:t>5</w:t>
      </w:r>
      <w:r>
        <w:rPr>
          <w:rFonts w:ascii="宋体" w:hAnsi="宋体"/>
          <w:b/>
          <w:sz w:val="24"/>
          <w:szCs w:val="24"/>
        </w:rPr>
        <w:t>.1人员管理</w:t>
      </w:r>
    </w:p>
    <w:p>
      <w:pPr>
        <w:spacing w:line="360" w:lineRule="auto"/>
        <w:ind w:firstLine="480" w:firstLineChars="200"/>
        <w:rPr>
          <w:rFonts w:ascii="宋体" w:hAnsi="宋体"/>
          <w:sz w:val="24"/>
          <w:szCs w:val="24"/>
        </w:rPr>
      </w:pPr>
      <w:r>
        <w:rPr>
          <w:rFonts w:hint="eastAsia" w:ascii="宋体" w:hAnsi="宋体"/>
          <w:sz w:val="24"/>
          <w:szCs w:val="24"/>
        </w:rPr>
        <w:t>可查看本机构人员注册信息、对人员信息进行管理和审核，支持对异常人员账号进行停用处理。</w:t>
      </w:r>
    </w:p>
    <w:p>
      <w:pPr>
        <w:spacing w:line="360" w:lineRule="auto"/>
        <w:ind w:firstLine="482" w:firstLineChars="200"/>
        <w:outlineLvl w:val="2"/>
        <w:rPr>
          <w:rFonts w:ascii="宋体" w:hAnsi="宋体"/>
          <w:b/>
          <w:sz w:val="24"/>
          <w:szCs w:val="24"/>
        </w:rPr>
      </w:pPr>
      <w:r>
        <w:rPr>
          <w:rFonts w:hint="eastAsia" w:ascii="宋体" w:hAnsi="宋体"/>
          <w:b/>
          <w:sz w:val="24"/>
          <w:szCs w:val="24"/>
          <w:lang w:val="en-US" w:eastAsia="zh-CN"/>
        </w:rPr>
        <w:t>5</w:t>
      </w:r>
      <w:r>
        <w:rPr>
          <w:rFonts w:ascii="宋体" w:hAnsi="宋体"/>
          <w:b/>
          <w:sz w:val="24"/>
          <w:szCs w:val="24"/>
        </w:rPr>
        <w:t>.2项目管理</w:t>
      </w:r>
    </w:p>
    <w:p>
      <w:pPr>
        <w:spacing w:line="360" w:lineRule="auto"/>
        <w:ind w:firstLine="480" w:firstLineChars="200"/>
        <w:rPr>
          <w:rFonts w:ascii="宋体" w:hAnsi="宋体"/>
          <w:sz w:val="24"/>
          <w:szCs w:val="24"/>
        </w:rPr>
      </w:pPr>
      <w:r>
        <w:rPr>
          <w:rFonts w:hint="eastAsia" w:ascii="宋体" w:hAnsi="宋体"/>
          <w:sz w:val="24"/>
          <w:szCs w:val="24"/>
        </w:rPr>
        <w:t>可查看本机构人员开展和参与的临床研究信息和上传的方案、知情同意书以及伦理批件等信息，可对资料进行审查。</w:t>
      </w:r>
    </w:p>
    <w:p>
      <w:pPr>
        <w:spacing w:line="360" w:lineRule="auto"/>
        <w:ind w:firstLine="482" w:firstLineChars="200"/>
        <w:outlineLvl w:val="2"/>
        <w:rPr>
          <w:rFonts w:ascii="宋体" w:hAnsi="宋体"/>
          <w:b/>
          <w:sz w:val="24"/>
          <w:szCs w:val="24"/>
        </w:rPr>
      </w:pPr>
      <w:r>
        <w:rPr>
          <w:rFonts w:hint="eastAsia" w:ascii="宋体" w:hAnsi="宋体"/>
          <w:b/>
          <w:sz w:val="24"/>
          <w:szCs w:val="24"/>
          <w:lang w:val="en-US" w:eastAsia="zh-CN"/>
        </w:rPr>
        <w:t>5</w:t>
      </w:r>
      <w:r>
        <w:rPr>
          <w:rFonts w:ascii="宋体" w:hAnsi="宋体"/>
          <w:b/>
          <w:sz w:val="24"/>
          <w:szCs w:val="24"/>
        </w:rPr>
        <w:t>.3进度统计管理</w:t>
      </w:r>
    </w:p>
    <w:p>
      <w:pPr>
        <w:spacing w:line="360" w:lineRule="auto"/>
        <w:ind w:firstLine="480" w:firstLineChars="200"/>
        <w:rPr>
          <w:rFonts w:ascii="宋体" w:hAnsi="宋体"/>
          <w:sz w:val="24"/>
          <w:szCs w:val="24"/>
        </w:rPr>
      </w:pPr>
      <w:r>
        <w:rPr>
          <w:rFonts w:hint="eastAsia" w:ascii="宋体" w:hAnsi="宋体"/>
          <w:sz w:val="24"/>
          <w:szCs w:val="24"/>
        </w:rPr>
        <w:t>可查看本机构人员开展和参与的临床研究项目的进度情况，包括录入进度情况、受试者分布情况等信息，并对其进行可视化展示。</w:t>
      </w:r>
    </w:p>
    <w:p>
      <w:pPr>
        <w:spacing w:line="360" w:lineRule="auto"/>
        <w:ind w:firstLine="482" w:firstLineChars="200"/>
        <w:outlineLvl w:val="2"/>
        <w:rPr>
          <w:rFonts w:ascii="宋体" w:hAnsi="宋体"/>
          <w:b/>
          <w:sz w:val="24"/>
          <w:szCs w:val="24"/>
        </w:rPr>
      </w:pPr>
      <w:r>
        <w:rPr>
          <w:rFonts w:hint="eastAsia" w:ascii="宋体" w:hAnsi="宋体"/>
          <w:b/>
          <w:sz w:val="24"/>
          <w:szCs w:val="24"/>
          <w:lang w:val="en-US" w:eastAsia="zh-CN"/>
        </w:rPr>
        <w:t>5</w:t>
      </w:r>
      <w:r>
        <w:rPr>
          <w:rFonts w:ascii="宋体" w:hAnsi="宋体"/>
          <w:b/>
          <w:sz w:val="24"/>
          <w:szCs w:val="24"/>
        </w:rPr>
        <w:t>.4数据导出备份</w:t>
      </w:r>
    </w:p>
    <w:p>
      <w:pPr>
        <w:spacing w:line="360" w:lineRule="auto"/>
        <w:ind w:firstLine="480" w:firstLineChars="200"/>
        <w:rPr>
          <w:rFonts w:ascii="宋体" w:hAnsi="宋体"/>
          <w:sz w:val="24"/>
          <w:szCs w:val="24"/>
        </w:rPr>
      </w:pPr>
      <w:r>
        <w:rPr>
          <w:rFonts w:hint="eastAsia" w:ascii="宋体" w:hAnsi="宋体"/>
          <w:sz w:val="24"/>
          <w:szCs w:val="24"/>
        </w:rPr>
        <w:t>可下载导出本机构人员开展和参与的临床研究项目受试者基本信息和临床数据信息。</w:t>
      </w:r>
    </w:p>
    <w:p>
      <w:pPr>
        <w:spacing w:line="360" w:lineRule="auto"/>
        <w:ind w:firstLine="480" w:firstLineChars="200"/>
        <w:rPr>
          <w:rFonts w:ascii="宋体" w:hAnsi="宋体"/>
          <w:sz w:val="24"/>
          <w:szCs w:val="24"/>
        </w:rPr>
      </w:pPr>
    </w:p>
    <w:p>
      <w:pPr>
        <w:spacing w:line="360" w:lineRule="auto"/>
        <w:outlineLvl w:val="1"/>
        <w:rPr>
          <w:rFonts w:ascii="宋体" w:hAnsi="宋体"/>
          <w:b/>
          <w:sz w:val="24"/>
          <w:szCs w:val="24"/>
        </w:rPr>
      </w:pPr>
      <w:bookmarkStart w:id="6" w:name="_Toc44943215"/>
      <w:bookmarkStart w:id="7" w:name="_Toc44943475"/>
      <w:r>
        <w:rPr>
          <w:rFonts w:hint="eastAsia" w:ascii="宋体" w:hAnsi="宋体"/>
          <w:b/>
          <w:sz w:val="24"/>
          <w:szCs w:val="24"/>
          <w:lang w:val="en-US" w:eastAsia="zh-CN"/>
        </w:rPr>
        <w:t>6</w:t>
      </w:r>
      <w:r>
        <w:rPr>
          <w:rFonts w:ascii="宋体" w:hAnsi="宋体"/>
          <w:b/>
          <w:sz w:val="24"/>
          <w:szCs w:val="24"/>
        </w:rPr>
        <w:t xml:space="preserve"> </w:t>
      </w:r>
      <w:r>
        <w:rPr>
          <w:rFonts w:hint="eastAsia" w:ascii="宋体" w:hAnsi="宋体"/>
          <w:b/>
          <w:sz w:val="24"/>
          <w:szCs w:val="24"/>
        </w:rPr>
        <w:t>多中心权限管理</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多中心权限管理系统需按照GCP规范要求实现数据库申办人、负责人、各单位负责人、录入员、监察员等不同角色的管理，实现不同角色权限的分配。</w:t>
      </w:r>
      <w:bookmarkEnd w:id="6"/>
      <w:bookmarkEnd w:id="7"/>
    </w:p>
    <w:p>
      <w:pPr>
        <w:spacing w:line="360" w:lineRule="auto"/>
        <w:ind w:firstLine="480"/>
        <w:outlineLvl w:val="3"/>
        <w:rPr>
          <w:rFonts w:ascii="宋体" w:hAnsi="宋体"/>
          <w:b/>
          <w:sz w:val="24"/>
          <w:szCs w:val="24"/>
        </w:rPr>
      </w:pPr>
      <w:r>
        <w:rPr>
          <w:rFonts w:hint="eastAsia" w:ascii="宋体" w:hAnsi="宋体"/>
          <w:b/>
          <w:sz w:val="24"/>
          <w:szCs w:val="24"/>
          <w:lang w:val="en-US" w:eastAsia="zh-CN"/>
        </w:rPr>
        <w:t>6</w:t>
      </w:r>
      <w:r>
        <w:rPr>
          <w:rFonts w:ascii="宋体" w:hAnsi="宋体"/>
          <w:b/>
          <w:sz w:val="24"/>
          <w:szCs w:val="24"/>
        </w:rPr>
        <w:t>.</w:t>
      </w:r>
      <w:r>
        <w:rPr>
          <w:rFonts w:hint="eastAsia" w:ascii="宋体" w:hAnsi="宋体"/>
          <w:b/>
          <w:sz w:val="24"/>
          <w:szCs w:val="24"/>
        </w:rPr>
        <w:t>1角色管理</w:t>
      </w:r>
    </w:p>
    <w:p>
      <w:pPr>
        <w:spacing w:line="360" w:lineRule="auto"/>
        <w:ind w:firstLine="480" w:firstLineChars="200"/>
        <w:rPr>
          <w:rFonts w:ascii="宋体" w:hAnsi="宋体"/>
          <w:sz w:val="24"/>
          <w:szCs w:val="24"/>
        </w:rPr>
      </w:pPr>
      <w:r>
        <w:rPr>
          <w:rFonts w:hint="eastAsia" w:ascii="宋体" w:hAnsi="宋体"/>
          <w:sz w:val="24"/>
          <w:szCs w:val="24"/>
        </w:rPr>
        <w:t>提供数据库申办人、数据库负责人、数据录入员、数据稽查员和数据监察员；</w:t>
      </w:r>
    </w:p>
    <w:p>
      <w:pPr>
        <w:spacing w:line="360" w:lineRule="auto"/>
        <w:ind w:firstLine="480" w:firstLineChars="200"/>
        <w:rPr>
          <w:rFonts w:ascii="宋体" w:hAnsi="宋体"/>
          <w:sz w:val="24"/>
          <w:szCs w:val="24"/>
        </w:rPr>
      </w:pPr>
      <w:r>
        <w:rPr>
          <w:rFonts w:hint="eastAsia" w:ascii="宋体" w:hAnsi="宋体"/>
          <w:sz w:val="24"/>
          <w:szCs w:val="24"/>
        </w:rPr>
        <w:t>可控制稽查员和监察员管理数据的权限。</w:t>
      </w:r>
    </w:p>
    <w:p>
      <w:pPr>
        <w:spacing w:line="360" w:lineRule="auto"/>
        <w:ind w:firstLine="482" w:firstLineChars="200"/>
        <w:outlineLvl w:val="3"/>
        <w:rPr>
          <w:rFonts w:ascii="宋体" w:hAnsi="宋体"/>
          <w:b/>
          <w:sz w:val="24"/>
          <w:szCs w:val="24"/>
        </w:rPr>
      </w:pPr>
      <w:r>
        <w:rPr>
          <w:rFonts w:hint="eastAsia" w:ascii="宋体" w:hAnsi="宋体"/>
          <w:b/>
          <w:sz w:val="24"/>
          <w:szCs w:val="24"/>
          <w:lang w:val="en-US" w:eastAsia="zh-CN"/>
        </w:rPr>
        <w:t>6</w:t>
      </w:r>
      <w:r>
        <w:rPr>
          <w:rFonts w:ascii="宋体" w:hAnsi="宋体"/>
          <w:b/>
          <w:sz w:val="24"/>
          <w:szCs w:val="24"/>
        </w:rPr>
        <w:t>.</w:t>
      </w:r>
      <w:r>
        <w:rPr>
          <w:rFonts w:hint="eastAsia" w:ascii="宋体" w:hAnsi="宋体"/>
          <w:b/>
          <w:sz w:val="24"/>
          <w:szCs w:val="24"/>
        </w:rPr>
        <w:t>2权限管理</w:t>
      </w:r>
    </w:p>
    <w:p>
      <w:pPr>
        <w:spacing w:line="360" w:lineRule="auto"/>
        <w:ind w:firstLine="480" w:firstLineChars="200"/>
        <w:rPr>
          <w:rFonts w:ascii="宋体" w:hAnsi="宋体"/>
          <w:sz w:val="24"/>
          <w:szCs w:val="24"/>
        </w:rPr>
      </w:pPr>
      <w:r>
        <w:rPr>
          <w:rFonts w:hint="eastAsia" w:ascii="宋体" w:hAnsi="宋体"/>
          <w:sz w:val="24"/>
          <w:szCs w:val="24"/>
        </w:rPr>
        <w:t>数据库申办人具有创建数据库、可修改变更数据库信息、查看各单位被试收集和录入情况的权限；</w:t>
      </w:r>
    </w:p>
    <w:p>
      <w:pPr>
        <w:spacing w:line="360" w:lineRule="auto"/>
        <w:ind w:firstLine="480" w:firstLineChars="200"/>
        <w:rPr>
          <w:rFonts w:ascii="宋体" w:hAnsi="宋体"/>
          <w:sz w:val="24"/>
          <w:szCs w:val="24"/>
        </w:rPr>
      </w:pPr>
      <w:r>
        <w:rPr>
          <w:rFonts w:hint="eastAsia" w:ascii="宋体" w:hAnsi="宋体"/>
          <w:sz w:val="24"/>
          <w:szCs w:val="24"/>
        </w:rPr>
        <w:t>数据库负责人具有可修改变更数据库信息、查看各单位被试收集和录入情况的权限；</w:t>
      </w:r>
    </w:p>
    <w:p>
      <w:pPr>
        <w:spacing w:line="360" w:lineRule="auto"/>
        <w:ind w:firstLine="480" w:firstLineChars="200"/>
        <w:rPr>
          <w:rFonts w:ascii="宋体" w:hAnsi="宋体"/>
          <w:sz w:val="24"/>
          <w:szCs w:val="24"/>
        </w:rPr>
      </w:pPr>
      <w:r>
        <w:rPr>
          <w:rFonts w:hint="eastAsia" w:ascii="宋体" w:hAnsi="宋体"/>
          <w:sz w:val="24"/>
          <w:szCs w:val="24"/>
        </w:rPr>
        <w:t>数据录入员具有收集被试、录入数据，可导出自己被试的数据的权限；</w:t>
      </w:r>
    </w:p>
    <w:p>
      <w:pPr>
        <w:spacing w:line="360" w:lineRule="auto"/>
        <w:ind w:firstLine="480" w:firstLineChars="200"/>
        <w:rPr>
          <w:rFonts w:ascii="宋体" w:hAnsi="宋体"/>
          <w:sz w:val="24"/>
          <w:szCs w:val="24"/>
        </w:rPr>
      </w:pPr>
      <w:r>
        <w:rPr>
          <w:rFonts w:hint="eastAsia" w:ascii="宋体" w:hAnsi="宋体"/>
          <w:sz w:val="24"/>
          <w:szCs w:val="24"/>
        </w:rPr>
        <w:t>数据稽查员具有核实本机构被试信息、疑问数据进行质控，保证数据准确性的权限；</w:t>
      </w:r>
    </w:p>
    <w:p>
      <w:pPr>
        <w:spacing w:line="360" w:lineRule="auto"/>
        <w:ind w:firstLine="480" w:firstLineChars="200"/>
        <w:rPr>
          <w:rFonts w:ascii="宋体" w:hAnsi="宋体"/>
          <w:sz w:val="24"/>
          <w:szCs w:val="24"/>
        </w:rPr>
      </w:pPr>
      <w:r>
        <w:rPr>
          <w:rFonts w:hint="eastAsia" w:ascii="宋体" w:hAnsi="宋体"/>
          <w:sz w:val="24"/>
          <w:szCs w:val="24"/>
        </w:rPr>
        <w:t>数据监察员具有查看数据库信息、本机构受试者信息和数据信息的权限。</w:t>
      </w:r>
    </w:p>
    <w:p>
      <w:pPr>
        <w:spacing w:line="360" w:lineRule="auto"/>
        <w:outlineLvl w:val="1"/>
        <w:rPr>
          <w:rFonts w:ascii="宋体" w:hAnsi="宋体"/>
          <w:b/>
          <w:sz w:val="24"/>
          <w:szCs w:val="24"/>
        </w:rPr>
      </w:pPr>
      <w:bookmarkStart w:id="8" w:name="_Toc44943216"/>
      <w:bookmarkStart w:id="9" w:name="_Toc44943476"/>
      <w:r>
        <w:rPr>
          <w:rFonts w:hint="eastAsia" w:ascii="宋体" w:hAnsi="宋体"/>
          <w:b/>
          <w:sz w:val="24"/>
          <w:szCs w:val="24"/>
          <w:lang w:val="en-US" w:eastAsia="zh-CN"/>
        </w:rPr>
        <w:t>7</w:t>
      </w:r>
      <w:r>
        <w:rPr>
          <w:rFonts w:ascii="宋体" w:hAnsi="宋体"/>
          <w:b/>
          <w:sz w:val="24"/>
          <w:szCs w:val="24"/>
        </w:rPr>
        <w:t xml:space="preserve"> </w:t>
      </w:r>
      <w:r>
        <w:rPr>
          <w:rFonts w:hint="eastAsia" w:ascii="宋体" w:hAnsi="宋体"/>
          <w:b/>
          <w:sz w:val="24"/>
          <w:szCs w:val="24"/>
        </w:rPr>
        <w:t>多中心进度可视化分析</w:t>
      </w:r>
      <w:bookmarkEnd w:id="8"/>
      <w:bookmarkEnd w:id="9"/>
    </w:p>
    <w:p>
      <w:pPr>
        <w:spacing w:line="360" w:lineRule="auto"/>
        <w:ind w:firstLine="480" w:firstLineChars="200"/>
        <w:rPr>
          <w:rFonts w:ascii="宋体" w:hAnsi="宋体"/>
          <w:sz w:val="24"/>
          <w:szCs w:val="24"/>
        </w:rPr>
      </w:pPr>
      <w:r>
        <w:rPr>
          <w:rFonts w:hint="eastAsia" w:ascii="宋体" w:hAnsi="宋体"/>
          <w:sz w:val="24"/>
          <w:szCs w:val="24"/>
        </w:rPr>
        <w:t>多中心进度可视化分析系统需实现各中心和各分组入组情况，年龄和性别分布，受试者地域分布等情况的可视化展示。</w:t>
      </w:r>
    </w:p>
    <w:p>
      <w:pPr>
        <w:spacing w:line="360" w:lineRule="auto"/>
        <w:ind w:firstLine="482" w:firstLineChars="200"/>
        <w:outlineLvl w:val="3"/>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1入组情况可视化</w:t>
      </w:r>
    </w:p>
    <w:p>
      <w:pPr>
        <w:spacing w:line="360" w:lineRule="auto"/>
        <w:ind w:firstLine="480" w:firstLineChars="200"/>
        <w:rPr>
          <w:rFonts w:ascii="宋体" w:hAnsi="宋体"/>
          <w:sz w:val="24"/>
          <w:szCs w:val="24"/>
        </w:rPr>
      </w:pPr>
      <w:r>
        <w:rPr>
          <w:rFonts w:ascii="宋体" w:hAnsi="宋体"/>
          <w:sz w:val="24"/>
          <w:szCs w:val="24"/>
        </w:rPr>
        <w:t>采用柱状图形式对整体入组情况进行可视化展现；</w:t>
      </w:r>
    </w:p>
    <w:p>
      <w:pPr>
        <w:spacing w:line="360" w:lineRule="auto"/>
        <w:ind w:firstLine="480" w:firstLineChars="200"/>
        <w:rPr>
          <w:rFonts w:ascii="宋体" w:hAnsi="宋体"/>
          <w:sz w:val="24"/>
          <w:szCs w:val="24"/>
        </w:rPr>
      </w:pPr>
      <w:r>
        <w:rPr>
          <w:rFonts w:ascii="宋体" w:hAnsi="宋体"/>
          <w:sz w:val="24"/>
          <w:szCs w:val="24"/>
        </w:rPr>
        <w:t>采用柱状图形式对各中心入组情况进行可视化展现；</w:t>
      </w:r>
    </w:p>
    <w:p>
      <w:pPr>
        <w:spacing w:line="360" w:lineRule="auto"/>
        <w:ind w:firstLine="480" w:firstLineChars="200"/>
        <w:rPr>
          <w:rFonts w:ascii="宋体" w:hAnsi="宋体"/>
          <w:sz w:val="24"/>
          <w:szCs w:val="24"/>
        </w:rPr>
      </w:pPr>
      <w:r>
        <w:rPr>
          <w:rFonts w:ascii="宋体" w:hAnsi="宋体"/>
          <w:sz w:val="24"/>
          <w:szCs w:val="24"/>
        </w:rPr>
        <w:t>采用柱状图形式对各分组入组情况进行可视化展现</w:t>
      </w:r>
      <w:r>
        <w:rPr>
          <w:rFonts w:hint="eastAsia" w:ascii="宋体" w:hAnsi="宋体"/>
          <w:sz w:val="24"/>
          <w:szCs w:val="24"/>
        </w:rPr>
        <w:t>。</w:t>
      </w:r>
    </w:p>
    <w:p>
      <w:pPr>
        <w:spacing w:line="360" w:lineRule="auto"/>
        <w:ind w:firstLine="482" w:firstLineChars="200"/>
        <w:outlineLvl w:val="3"/>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2</w:t>
      </w:r>
      <w:r>
        <w:rPr>
          <w:rFonts w:ascii="宋体" w:hAnsi="宋体"/>
          <w:b/>
          <w:sz w:val="24"/>
          <w:szCs w:val="24"/>
        </w:rPr>
        <w:t>年龄分布可视化</w:t>
      </w:r>
    </w:p>
    <w:p>
      <w:pPr>
        <w:spacing w:line="360" w:lineRule="auto"/>
        <w:ind w:firstLine="480" w:firstLineChars="200"/>
        <w:rPr>
          <w:rFonts w:ascii="宋体" w:hAnsi="宋体"/>
          <w:sz w:val="24"/>
          <w:szCs w:val="24"/>
        </w:rPr>
      </w:pPr>
      <w:r>
        <w:rPr>
          <w:rFonts w:ascii="宋体" w:hAnsi="宋体"/>
          <w:sz w:val="24"/>
          <w:szCs w:val="24"/>
        </w:rPr>
        <w:t>采用饼图形式对各分组年龄分布进行可视化展现</w:t>
      </w:r>
      <w:r>
        <w:rPr>
          <w:rFonts w:hint="eastAsia" w:ascii="宋体" w:hAnsi="宋体"/>
          <w:sz w:val="24"/>
          <w:szCs w:val="24"/>
        </w:rPr>
        <w:t>。</w:t>
      </w:r>
    </w:p>
    <w:p>
      <w:pPr>
        <w:spacing w:line="360" w:lineRule="auto"/>
        <w:ind w:firstLine="482" w:firstLineChars="200"/>
        <w:outlineLvl w:val="3"/>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3</w:t>
      </w:r>
      <w:r>
        <w:rPr>
          <w:rFonts w:ascii="宋体" w:hAnsi="宋体"/>
          <w:b/>
          <w:sz w:val="24"/>
          <w:szCs w:val="24"/>
        </w:rPr>
        <w:t>性别可视化展示</w:t>
      </w:r>
    </w:p>
    <w:p>
      <w:pPr>
        <w:spacing w:line="360" w:lineRule="auto"/>
        <w:ind w:firstLine="480" w:firstLineChars="200"/>
        <w:rPr>
          <w:rFonts w:ascii="宋体" w:hAnsi="宋体"/>
          <w:sz w:val="24"/>
          <w:szCs w:val="24"/>
        </w:rPr>
      </w:pPr>
      <w:r>
        <w:rPr>
          <w:rFonts w:ascii="宋体" w:hAnsi="宋体"/>
          <w:sz w:val="24"/>
          <w:szCs w:val="24"/>
        </w:rPr>
        <w:t>采用柱状图形式对各分组性别分布进行可视化展现</w:t>
      </w:r>
      <w:r>
        <w:rPr>
          <w:rFonts w:hint="eastAsia" w:ascii="宋体" w:hAnsi="宋体"/>
          <w:sz w:val="24"/>
          <w:szCs w:val="24"/>
        </w:rPr>
        <w:t>。</w:t>
      </w:r>
    </w:p>
    <w:p>
      <w:pPr>
        <w:spacing w:line="360" w:lineRule="auto"/>
        <w:ind w:firstLine="482" w:firstLineChars="200"/>
        <w:outlineLvl w:val="3"/>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4</w:t>
      </w:r>
      <w:r>
        <w:rPr>
          <w:rFonts w:ascii="宋体" w:hAnsi="宋体"/>
          <w:b/>
          <w:sz w:val="24"/>
          <w:szCs w:val="24"/>
        </w:rPr>
        <w:t>进度统计可视化</w:t>
      </w:r>
    </w:p>
    <w:p>
      <w:pPr>
        <w:spacing w:line="360" w:lineRule="auto"/>
        <w:ind w:firstLine="480" w:firstLineChars="200"/>
        <w:rPr>
          <w:rFonts w:ascii="宋体" w:hAnsi="宋体"/>
          <w:sz w:val="24"/>
          <w:szCs w:val="24"/>
        </w:rPr>
      </w:pPr>
      <w:r>
        <w:rPr>
          <w:rFonts w:ascii="宋体" w:hAnsi="宋体"/>
          <w:sz w:val="24"/>
          <w:szCs w:val="24"/>
        </w:rPr>
        <w:t>采用折线图形式对各中心进度统计情况进行可视化展现；</w:t>
      </w:r>
    </w:p>
    <w:p>
      <w:pPr>
        <w:spacing w:line="360" w:lineRule="auto"/>
        <w:ind w:firstLine="480" w:firstLineChars="200"/>
        <w:rPr>
          <w:rFonts w:ascii="宋体" w:hAnsi="宋体"/>
          <w:sz w:val="24"/>
          <w:szCs w:val="24"/>
        </w:rPr>
      </w:pPr>
      <w:r>
        <w:rPr>
          <w:rFonts w:ascii="宋体" w:hAnsi="宋体"/>
          <w:sz w:val="24"/>
          <w:szCs w:val="24"/>
        </w:rPr>
        <w:t>采用折线图形式对各分组进度统计情况进行可视化展现</w:t>
      </w:r>
      <w:r>
        <w:rPr>
          <w:rFonts w:hint="eastAsia" w:ascii="宋体" w:hAnsi="宋体"/>
          <w:sz w:val="24"/>
          <w:szCs w:val="24"/>
        </w:rPr>
        <w:t>。</w:t>
      </w:r>
    </w:p>
    <w:p>
      <w:pPr>
        <w:spacing w:line="360" w:lineRule="auto"/>
        <w:ind w:firstLine="482" w:firstLineChars="200"/>
        <w:outlineLvl w:val="3"/>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5</w:t>
      </w:r>
      <w:r>
        <w:rPr>
          <w:rFonts w:ascii="宋体" w:hAnsi="宋体"/>
          <w:b/>
          <w:sz w:val="24"/>
          <w:szCs w:val="24"/>
        </w:rPr>
        <w:t>受试者地域分布统计</w:t>
      </w:r>
    </w:p>
    <w:p>
      <w:pPr>
        <w:spacing w:line="360" w:lineRule="auto"/>
        <w:ind w:firstLine="480" w:firstLineChars="200"/>
        <w:rPr>
          <w:rFonts w:ascii="宋体" w:hAnsi="宋体"/>
          <w:sz w:val="24"/>
          <w:szCs w:val="24"/>
        </w:rPr>
      </w:pPr>
      <w:r>
        <w:rPr>
          <w:rFonts w:ascii="宋体" w:hAnsi="宋体"/>
          <w:sz w:val="24"/>
          <w:szCs w:val="24"/>
        </w:rPr>
        <w:t>提供受试者地域分布统计情况可视化展现，可查看受试者不同省份分布情况</w:t>
      </w:r>
      <w:r>
        <w:rPr>
          <w:rFonts w:hint="eastAsia" w:ascii="宋体" w:hAnsi="宋体"/>
          <w:sz w:val="24"/>
          <w:szCs w:val="24"/>
        </w:rPr>
        <w:t>。</w:t>
      </w:r>
    </w:p>
    <w:p>
      <w:pPr>
        <w:spacing w:line="360" w:lineRule="auto"/>
        <w:ind w:firstLine="482" w:firstLineChars="200"/>
        <w:outlineLvl w:val="3"/>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6</w:t>
      </w:r>
      <w:r>
        <w:rPr>
          <w:rFonts w:ascii="宋体" w:hAnsi="宋体"/>
          <w:b/>
          <w:sz w:val="24"/>
          <w:szCs w:val="24"/>
        </w:rPr>
        <w:t>各中心研究者统计情况</w:t>
      </w:r>
    </w:p>
    <w:p>
      <w:pPr>
        <w:spacing w:line="360" w:lineRule="auto"/>
        <w:ind w:firstLine="480" w:firstLineChars="200"/>
        <w:rPr>
          <w:rFonts w:ascii="宋体" w:hAnsi="宋体"/>
          <w:sz w:val="24"/>
          <w:szCs w:val="24"/>
        </w:rPr>
      </w:pPr>
      <w:r>
        <w:rPr>
          <w:rFonts w:ascii="宋体" w:hAnsi="宋体"/>
          <w:sz w:val="24"/>
          <w:szCs w:val="24"/>
        </w:rPr>
        <w:t>提供各中心整体录入情况；</w:t>
      </w:r>
    </w:p>
    <w:p>
      <w:pPr>
        <w:spacing w:line="360" w:lineRule="auto"/>
        <w:ind w:firstLine="480" w:firstLineChars="200"/>
        <w:rPr>
          <w:rFonts w:ascii="宋体" w:hAnsi="宋体"/>
          <w:sz w:val="24"/>
          <w:szCs w:val="24"/>
        </w:rPr>
      </w:pPr>
      <w:r>
        <w:rPr>
          <w:rFonts w:ascii="宋体" w:hAnsi="宋体"/>
          <w:sz w:val="24"/>
          <w:szCs w:val="24"/>
        </w:rPr>
        <w:t>提供各中心研究者录入情况</w:t>
      </w:r>
      <w:r>
        <w:rPr>
          <w:rFonts w:hint="eastAsia" w:ascii="宋体" w:hAnsi="宋体"/>
          <w:sz w:val="24"/>
          <w:szCs w:val="24"/>
        </w:rPr>
        <w:t>。</w:t>
      </w:r>
    </w:p>
    <w:p>
      <w:pPr>
        <w:spacing w:line="360" w:lineRule="auto"/>
        <w:outlineLvl w:val="1"/>
        <w:rPr>
          <w:rFonts w:ascii="宋体" w:hAnsi="宋体"/>
          <w:b/>
          <w:sz w:val="24"/>
          <w:szCs w:val="24"/>
        </w:rPr>
      </w:pPr>
      <w:bookmarkStart w:id="10" w:name="_Toc44943217"/>
      <w:bookmarkStart w:id="11" w:name="_Toc44943477"/>
      <w:r>
        <w:rPr>
          <w:rFonts w:hint="eastAsia" w:ascii="宋体" w:hAnsi="宋体"/>
          <w:b/>
          <w:sz w:val="24"/>
          <w:szCs w:val="24"/>
          <w:lang w:val="en-US" w:eastAsia="zh-CN"/>
        </w:rPr>
        <w:t>8</w:t>
      </w:r>
      <w:r>
        <w:rPr>
          <w:rFonts w:ascii="宋体" w:hAnsi="宋体"/>
          <w:b/>
          <w:sz w:val="24"/>
          <w:szCs w:val="24"/>
        </w:rPr>
        <w:t xml:space="preserve"> </w:t>
      </w:r>
      <w:r>
        <w:rPr>
          <w:rFonts w:hint="eastAsia" w:ascii="宋体" w:hAnsi="宋体"/>
          <w:b/>
          <w:sz w:val="24"/>
          <w:szCs w:val="24"/>
        </w:rPr>
        <w:t>随访</w:t>
      </w:r>
      <w:r>
        <w:rPr>
          <w:rFonts w:hint="eastAsia" w:ascii="宋体" w:hAnsi="宋体" w:eastAsia="宋体" w:cs="Times New Roman"/>
          <w:b/>
          <w:sz w:val="24"/>
          <w:szCs w:val="24"/>
        </w:rPr>
        <w:t>管理</w:t>
      </w:r>
      <w:bookmarkEnd w:id="10"/>
      <w:bookmarkEnd w:id="11"/>
      <w:r>
        <w:rPr>
          <w:rFonts w:hint="eastAsia" w:ascii="宋体" w:hAnsi="宋体" w:eastAsia="宋体" w:cs="Times New Roman"/>
          <w:b/>
          <w:sz w:val="24"/>
          <w:szCs w:val="24"/>
          <w:lang w:val="en-US" w:eastAsia="zh-CN"/>
        </w:rPr>
        <w:t>和</w:t>
      </w:r>
      <w:r>
        <w:rPr>
          <w:rFonts w:hint="eastAsia" w:ascii="宋体" w:hAnsi="宋体" w:eastAsia="宋体" w:cs="Times New Roman"/>
          <w:b/>
          <w:sz w:val="24"/>
          <w:szCs w:val="24"/>
        </w:rPr>
        <w:t>个性化随访</w:t>
      </w:r>
    </w:p>
    <w:p>
      <w:pPr>
        <w:spacing w:line="360" w:lineRule="auto"/>
        <w:ind w:firstLine="480" w:firstLineChars="200"/>
        <w:rPr>
          <w:rFonts w:ascii="宋体" w:hAnsi="宋体"/>
          <w:sz w:val="24"/>
          <w:szCs w:val="24"/>
        </w:rPr>
      </w:pPr>
      <w:r>
        <w:rPr>
          <w:rFonts w:hint="eastAsia" w:ascii="宋体" w:hAnsi="宋体"/>
          <w:sz w:val="24"/>
          <w:szCs w:val="24"/>
        </w:rPr>
        <w:t>系统支持固定频率随访和不固定频率随访方式的配置、使用和管理，固定频率随访临床研究者可设置每次随访的内容和时间，系统可在设定时间内向受试者通过短信和微信发送随访内容，不固定频率随访方式临床研究者可设定随访内容，患者来复诊事，临床研究者方便在系统中添加随访，可自定义随访名称，方便管理。</w:t>
      </w:r>
    </w:p>
    <w:p>
      <w:pPr>
        <w:spacing w:line="360" w:lineRule="auto"/>
        <w:ind w:firstLine="480"/>
        <w:outlineLvl w:val="3"/>
        <w:rPr>
          <w:rFonts w:ascii="宋体" w:hAnsi="宋体"/>
          <w:b/>
          <w:sz w:val="24"/>
          <w:szCs w:val="24"/>
        </w:rPr>
      </w:pPr>
      <w:r>
        <w:rPr>
          <w:rFonts w:hint="eastAsia" w:ascii="宋体" w:hAnsi="宋体"/>
          <w:b/>
          <w:sz w:val="24"/>
          <w:szCs w:val="24"/>
          <w:lang w:val="en-US" w:eastAsia="zh-CN"/>
        </w:rPr>
        <w:t>8</w:t>
      </w:r>
      <w:r>
        <w:rPr>
          <w:rFonts w:ascii="宋体" w:hAnsi="宋体"/>
          <w:b/>
          <w:sz w:val="24"/>
          <w:szCs w:val="24"/>
        </w:rPr>
        <w:t>.</w:t>
      </w:r>
      <w:r>
        <w:rPr>
          <w:rFonts w:hint="eastAsia" w:ascii="宋体" w:hAnsi="宋体"/>
          <w:b/>
          <w:sz w:val="24"/>
          <w:szCs w:val="24"/>
        </w:rPr>
        <w:t>1</w:t>
      </w:r>
      <w:r>
        <w:rPr>
          <w:rFonts w:ascii="宋体" w:hAnsi="宋体"/>
          <w:b/>
          <w:sz w:val="24"/>
          <w:szCs w:val="24"/>
        </w:rPr>
        <w:t>固定频率随访管理</w:t>
      </w:r>
    </w:p>
    <w:p>
      <w:pPr>
        <w:spacing w:line="360" w:lineRule="auto"/>
        <w:ind w:firstLine="480" w:firstLineChars="200"/>
        <w:rPr>
          <w:rFonts w:ascii="宋体" w:hAnsi="宋体"/>
          <w:sz w:val="24"/>
          <w:szCs w:val="24"/>
        </w:rPr>
      </w:pPr>
      <w:r>
        <w:rPr>
          <w:rFonts w:ascii="宋体" w:hAnsi="宋体"/>
          <w:sz w:val="24"/>
          <w:szCs w:val="24"/>
        </w:rPr>
        <w:t>支持随访内容自定义</w:t>
      </w:r>
    </w:p>
    <w:p>
      <w:pPr>
        <w:spacing w:line="360" w:lineRule="auto"/>
        <w:ind w:firstLine="480" w:firstLineChars="200"/>
        <w:rPr>
          <w:rFonts w:ascii="宋体" w:hAnsi="宋体"/>
          <w:sz w:val="24"/>
          <w:szCs w:val="24"/>
        </w:rPr>
      </w:pPr>
      <w:r>
        <w:rPr>
          <w:rFonts w:ascii="宋体" w:hAnsi="宋体"/>
          <w:sz w:val="24"/>
          <w:szCs w:val="24"/>
        </w:rPr>
        <w:t>支持随访时间自定义</w:t>
      </w:r>
    </w:p>
    <w:p>
      <w:pPr>
        <w:spacing w:line="360" w:lineRule="auto"/>
        <w:ind w:firstLine="480" w:firstLineChars="200"/>
        <w:rPr>
          <w:rFonts w:ascii="宋体" w:hAnsi="宋体"/>
          <w:sz w:val="24"/>
          <w:szCs w:val="24"/>
        </w:rPr>
      </w:pPr>
      <w:r>
        <w:rPr>
          <w:rFonts w:ascii="宋体" w:hAnsi="宋体"/>
          <w:sz w:val="24"/>
          <w:szCs w:val="24"/>
        </w:rPr>
        <w:t>系统在设定时间内通过短信向患者发送随访内容，患者通过短信链接可实现数据的填写和录入，数据会提交到临床研究者账号下</w:t>
      </w:r>
    </w:p>
    <w:p>
      <w:pPr>
        <w:spacing w:line="360" w:lineRule="auto"/>
        <w:ind w:firstLine="480" w:firstLineChars="200"/>
        <w:rPr>
          <w:rFonts w:ascii="宋体" w:hAnsi="宋体"/>
          <w:sz w:val="24"/>
          <w:szCs w:val="24"/>
        </w:rPr>
      </w:pPr>
      <w:r>
        <w:rPr>
          <w:rFonts w:ascii="宋体" w:hAnsi="宋体"/>
          <w:sz w:val="24"/>
          <w:szCs w:val="24"/>
        </w:rPr>
        <w:t>未按照规定时间填写数据的患者，系统需进行管理，方便研究者进行查看、统计和管理；</w:t>
      </w:r>
    </w:p>
    <w:p>
      <w:pPr>
        <w:spacing w:line="360" w:lineRule="auto"/>
        <w:ind w:firstLine="480" w:firstLineChars="200"/>
        <w:rPr>
          <w:rFonts w:ascii="宋体" w:hAnsi="宋体"/>
          <w:sz w:val="24"/>
          <w:szCs w:val="24"/>
        </w:rPr>
      </w:pPr>
      <w:r>
        <w:rPr>
          <w:rFonts w:ascii="宋体" w:hAnsi="宋体"/>
          <w:sz w:val="24"/>
          <w:szCs w:val="24"/>
        </w:rPr>
        <w:t>支持随访数据的对比查看、对不同结果进行自动标记，方便研究者进行对比。</w:t>
      </w:r>
    </w:p>
    <w:p>
      <w:pPr>
        <w:spacing w:line="360" w:lineRule="auto"/>
        <w:ind w:firstLine="482" w:firstLineChars="200"/>
        <w:outlineLvl w:val="3"/>
        <w:rPr>
          <w:rFonts w:ascii="宋体" w:hAnsi="宋体"/>
          <w:b/>
          <w:sz w:val="24"/>
          <w:szCs w:val="24"/>
        </w:rPr>
      </w:pPr>
      <w:r>
        <w:rPr>
          <w:rFonts w:hint="eastAsia" w:ascii="宋体" w:hAnsi="宋体"/>
          <w:b/>
          <w:sz w:val="24"/>
          <w:szCs w:val="24"/>
          <w:lang w:val="en-US" w:eastAsia="zh-CN"/>
        </w:rPr>
        <w:t>8</w:t>
      </w:r>
      <w:r>
        <w:rPr>
          <w:rFonts w:ascii="宋体" w:hAnsi="宋体"/>
          <w:b/>
          <w:sz w:val="24"/>
          <w:szCs w:val="24"/>
        </w:rPr>
        <w:t>.</w:t>
      </w:r>
      <w:r>
        <w:rPr>
          <w:rFonts w:hint="eastAsia" w:ascii="宋体" w:hAnsi="宋体"/>
          <w:b/>
          <w:sz w:val="24"/>
          <w:szCs w:val="24"/>
        </w:rPr>
        <w:t>2</w:t>
      </w:r>
      <w:r>
        <w:rPr>
          <w:rFonts w:ascii="宋体" w:hAnsi="宋体"/>
          <w:b/>
          <w:sz w:val="24"/>
          <w:szCs w:val="24"/>
        </w:rPr>
        <w:t>不固定频率随访管理</w:t>
      </w:r>
    </w:p>
    <w:p>
      <w:pPr>
        <w:spacing w:line="360" w:lineRule="auto"/>
        <w:ind w:firstLine="480" w:firstLineChars="200"/>
        <w:rPr>
          <w:rFonts w:ascii="宋体" w:hAnsi="宋体"/>
          <w:sz w:val="24"/>
          <w:szCs w:val="24"/>
        </w:rPr>
      </w:pPr>
      <w:r>
        <w:rPr>
          <w:rFonts w:ascii="宋体" w:hAnsi="宋体"/>
          <w:sz w:val="24"/>
          <w:szCs w:val="24"/>
        </w:rPr>
        <w:t>支持随访内容自定义</w:t>
      </w:r>
    </w:p>
    <w:p>
      <w:pPr>
        <w:spacing w:line="360" w:lineRule="auto"/>
        <w:ind w:firstLine="480" w:firstLineChars="200"/>
        <w:rPr>
          <w:rFonts w:ascii="宋体" w:hAnsi="宋体"/>
          <w:sz w:val="24"/>
          <w:szCs w:val="24"/>
        </w:rPr>
      </w:pPr>
      <w:r>
        <w:rPr>
          <w:rFonts w:ascii="宋体" w:hAnsi="宋体"/>
          <w:sz w:val="24"/>
          <w:szCs w:val="24"/>
        </w:rPr>
        <w:t>支持随访阶段自定义添加</w:t>
      </w:r>
    </w:p>
    <w:p>
      <w:pPr>
        <w:spacing w:line="360" w:lineRule="auto"/>
        <w:ind w:firstLine="480" w:firstLineChars="200"/>
        <w:rPr>
          <w:rFonts w:ascii="宋体" w:hAnsi="宋体"/>
          <w:sz w:val="24"/>
          <w:szCs w:val="24"/>
        </w:rPr>
      </w:pPr>
      <w:r>
        <w:rPr>
          <w:rFonts w:ascii="宋体" w:hAnsi="宋体"/>
          <w:sz w:val="24"/>
          <w:szCs w:val="24"/>
        </w:rPr>
        <w:t>支持阶段中表单的自定义多次添加；</w:t>
      </w:r>
    </w:p>
    <w:p>
      <w:pPr>
        <w:spacing w:line="360" w:lineRule="auto"/>
        <w:ind w:firstLine="480" w:firstLineChars="200"/>
        <w:rPr>
          <w:rFonts w:ascii="宋体" w:hAnsi="宋体"/>
          <w:sz w:val="24"/>
          <w:szCs w:val="24"/>
        </w:rPr>
      </w:pPr>
      <w:r>
        <w:rPr>
          <w:rFonts w:ascii="宋体" w:hAnsi="宋体"/>
          <w:sz w:val="24"/>
          <w:szCs w:val="24"/>
        </w:rPr>
        <w:t>支持不同随访数据的对比查看、对不同结果进行自动标记，方便研究者进行对比。</w:t>
      </w:r>
    </w:p>
    <w:p>
      <w:pPr>
        <w:spacing w:line="360" w:lineRule="auto"/>
        <w:ind w:firstLine="482" w:firstLineChars="200"/>
        <w:rPr>
          <w:rFonts w:hint="eastAsia" w:ascii="宋体" w:hAnsi="宋体" w:eastAsia="宋体" w:cs="Times New Roman"/>
          <w:b/>
          <w:sz w:val="24"/>
          <w:szCs w:val="24"/>
          <w:lang w:eastAsia="zh-CN"/>
        </w:rPr>
      </w:pPr>
      <w:r>
        <w:rPr>
          <w:rFonts w:hint="eastAsia" w:ascii="宋体" w:hAnsi="宋体" w:eastAsia="宋体" w:cs="Times New Roman"/>
          <w:b/>
          <w:sz w:val="24"/>
          <w:szCs w:val="24"/>
          <w:lang w:val="en-US" w:eastAsia="zh-CN"/>
        </w:rPr>
        <w:t>8.3</w:t>
      </w:r>
      <w:r>
        <w:rPr>
          <w:rFonts w:hint="eastAsia" w:ascii="宋体" w:hAnsi="宋体" w:eastAsia="宋体" w:cs="Times New Roman"/>
          <w:b/>
          <w:sz w:val="24"/>
          <w:szCs w:val="24"/>
        </w:rPr>
        <w:t>个性化随访模块</w:t>
      </w:r>
      <w:r>
        <w:rPr>
          <w:rFonts w:hint="eastAsia" w:ascii="宋体" w:hAnsi="宋体" w:eastAsia="宋体" w:cs="Times New Roman"/>
          <w:b/>
          <w:sz w:val="24"/>
          <w:szCs w:val="24"/>
          <w:lang w:eastAsia="zh-CN"/>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支持对每个患者不同情况制定不同的随访计划，定时通知患者，定期进行随访。支持选择不同时间段定时通知患者；可全局管理所预约的患者。以日历形式展示患者预约随访情况。</w:t>
      </w:r>
    </w:p>
    <w:p>
      <w:pPr>
        <w:spacing w:line="360" w:lineRule="auto"/>
        <w:outlineLvl w:val="1"/>
        <w:rPr>
          <w:rFonts w:ascii="宋体" w:hAnsi="宋体"/>
          <w:b/>
          <w:sz w:val="24"/>
          <w:szCs w:val="24"/>
        </w:rPr>
      </w:pPr>
      <w:r>
        <w:rPr>
          <w:rFonts w:hint="eastAsia" w:ascii="宋体" w:hAnsi="宋体"/>
          <w:b/>
          <w:sz w:val="24"/>
          <w:szCs w:val="24"/>
          <w:lang w:val="en-US" w:eastAsia="zh-CN"/>
        </w:rPr>
        <w:t>9</w:t>
      </w:r>
      <w:r>
        <w:rPr>
          <w:rFonts w:ascii="宋体" w:hAnsi="宋体"/>
          <w:b/>
          <w:sz w:val="24"/>
          <w:szCs w:val="24"/>
        </w:rPr>
        <w:t xml:space="preserve"> </w:t>
      </w:r>
      <w:r>
        <w:rPr>
          <w:rFonts w:hint="eastAsia" w:ascii="宋体" w:hAnsi="宋体"/>
          <w:b/>
          <w:sz w:val="24"/>
          <w:szCs w:val="24"/>
        </w:rPr>
        <w:t>消息推送</w:t>
      </w:r>
    </w:p>
    <w:p>
      <w:pPr>
        <w:spacing w:line="360" w:lineRule="auto"/>
        <w:ind w:firstLine="480" w:firstLineChars="200"/>
        <w:rPr>
          <w:rFonts w:ascii="宋体" w:hAnsi="宋体"/>
          <w:sz w:val="24"/>
          <w:szCs w:val="24"/>
        </w:rPr>
      </w:pPr>
      <w:r>
        <w:rPr>
          <w:rFonts w:hint="eastAsia" w:ascii="宋体" w:hAnsi="宋体"/>
          <w:sz w:val="24"/>
          <w:szCs w:val="24"/>
        </w:rPr>
        <w:t>支持随访时间的设定；</w:t>
      </w:r>
    </w:p>
    <w:p>
      <w:pPr>
        <w:spacing w:line="360" w:lineRule="auto"/>
        <w:ind w:firstLine="480" w:firstLineChars="200"/>
        <w:rPr>
          <w:rFonts w:ascii="宋体" w:hAnsi="宋体"/>
          <w:sz w:val="24"/>
          <w:szCs w:val="24"/>
        </w:rPr>
      </w:pPr>
      <w:r>
        <w:rPr>
          <w:rFonts w:hint="eastAsia" w:ascii="宋体" w:hAnsi="宋体"/>
          <w:sz w:val="24"/>
          <w:szCs w:val="24"/>
        </w:rPr>
        <w:t>支持自动根据随访时间推送随访内容；</w:t>
      </w:r>
    </w:p>
    <w:p>
      <w:pPr>
        <w:spacing w:line="360" w:lineRule="auto"/>
        <w:ind w:firstLine="480" w:firstLineChars="200"/>
        <w:rPr>
          <w:rFonts w:ascii="宋体" w:hAnsi="宋体"/>
          <w:sz w:val="24"/>
          <w:szCs w:val="24"/>
        </w:rPr>
      </w:pPr>
      <w:r>
        <w:rPr>
          <w:rFonts w:hint="eastAsia" w:ascii="宋体" w:hAnsi="宋体"/>
          <w:sz w:val="24"/>
          <w:szCs w:val="24"/>
        </w:rPr>
        <w:t>支持推送内容的自定义设置；</w:t>
      </w:r>
    </w:p>
    <w:p>
      <w:pPr>
        <w:spacing w:line="360" w:lineRule="auto"/>
        <w:ind w:firstLine="480" w:firstLineChars="200"/>
        <w:rPr>
          <w:rFonts w:ascii="宋体" w:hAnsi="宋体"/>
          <w:sz w:val="24"/>
          <w:szCs w:val="24"/>
        </w:rPr>
      </w:pPr>
      <w:r>
        <w:rPr>
          <w:rFonts w:hint="eastAsia" w:ascii="宋体" w:hAnsi="宋体"/>
          <w:sz w:val="24"/>
          <w:szCs w:val="24"/>
        </w:rPr>
        <w:t>支持推送提前天数的设置；</w:t>
      </w:r>
    </w:p>
    <w:p>
      <w:pPr>
        <w:spacing w:line="360" w:lineRule="auto"/>
        <w:ind w:firstLine="480" w:firstLineChars="200"/>
        <w:rPr>
          <w:rFonts w:ascii="宋体" w:hAnsi="宋体"/>
          <w:sz w:val="24"/>
          <w:szCs w:val="24"/>
        </w:rPr>
      </w:pPr>
      <w:r>
        <w:rPr>
          <w:rFonts w:hint="eastAsia" w:ascii="宋体" w:hAnsi="宋体"/>
          <w:sz w:val="24"/>
          <w:szCs w:val="24"/>
        </w:rPr>
        <w:t>支持医生自主发送短信提醒患者，短信内容可自定义设置。</w:t>
      </w:r>
    </w:p>
    <w:p>
      <w:pPr>
        <w:spacing w:line="360" w:lineRule="auto"/>
        <w:ind w:firstLine="480" w:firstLineChars="200"/>
        <w:rPr>
          <w:rFonts w:ascii="宋体" w:hAnsi="宋体"/>
          <w:sz w:val="24"/>
          <w:szCs w:val="24"/>
        </w:rPr>
      </w:pPr>
      <w:r>
        <w:rPr>
          <w:rFonts w:hint="eastAsia" w:ascii="宋体" w:hAnsi="宋体"/>
          <w:sz w:val="24"/>
          <w:szCs w:val="24"/>
        </w:rPr>
        <w:t>支持选定CRF和文件通过短信链接反馈给患者。</w:t>
      </w:r>
    </w:p>
    <w:p>
      <w:pPr>
        <w:spacing w:line="360" w:lineRule="auto"/>
        <w:outlineLvl w:val="1"/>
        <w:rPr>
          <w:rFonts w:ascii="宋体" w:hAnsi="宋体"/>
          <w:b/>
          <w:sz w:val="24"/>
          <w:szCs w:val="24"/>
        </w:rPr>
      </w:pPr>
      <w:bookmarkStart w:id="12" w:name="_Toc44943478"/>
      <w:bookmarkStart w:id="13" w:name="_Toc44943218"/>
      <w:r>
        <w:rPr>
          <w:rFonts w:hint="eastAsia" w:ascii="宋体" w:hAnsi="宋体"/>
          <w:b/>
          <w:sz w:val="24"/>
          <w:szCs w:val="24"/>
          <w:lang w:val="en-US" w:eastAsia="zh-CN"/>
        </w:rPr>
        <w:t>10</w:t>
      </w:r>
      <w:r>
        <w:rPr>
          <w:rFonts w:ascii="宋体" w:hAnsi="宋体"/>
          <w:b/>
          <w:sz w:val="24"/>
          <w:szCs w:val="24"/>
        </w:rPr>
        <w:t xml:space="preserve"> </w:t>
      </w:r>
      <w:r>
        <w:rPr>
          <w:rFonts w:hint="eastAsia" w:ascii="宋体" w:hAnsi="宋体"/>
          <w:b/>
          <w:sz w:val="24"/>
          <w:szCs w:val="24"/>
        </w:rPr>
        <w:t>临床研究数据</w:t>
      </w:r>
      <w:bookmarkEnd w:id="12"/>
      <w:bookmarkEnd w:id="13"/>
      <w:r>
        <w:rPr>
          <w:rFonts w:hint="eastAsia" w:ascii="宋体" w:hAnsi="宋体"/>
          <w:b/>
          <w:sz w:val="24"/>
          <w:szCs w:val="24"/>
        </w:rPr>
        <w:t>导出</w:t>
      </w:r>
    </w:p>
    <w:p>
      <w:pPr>
        <w:spacing w:line="360" w:lineRule="auto"/>
        <w:ind w:firstLine="480" w:firstLineChars="200"/>
        <w:rPr>
          <w:rFonts w:ascii="宋体" w:hAnsi="宋体"/>
          <w:sz w:val="24"/>
          <w:szCs w:val="24"/>
        </w:rPr>
      </w:pPr>
      <w:r>
        <w:rPr>
          <w:rFonts w:hint="eastAsia" w:ascii="宋体" w:hAnsi="宋体"/>
          <w:sz w:val="24"/>
          <w:szCs w:val="24"/>
        </w:rPr>
        <w:t>提供</w:t>
      </w:r>
      <w:r>
        <w:rPr>
          <w:rFonts w:ascii="宋体" w:hAnsi="宋体"/>
          <w:sz w:val="24"/>
          <w:szCs w:val="24"/>
        </w:rPr>
        <w:t>Excel和PDF等格式的数据导出；</w:t>
      </w:r>
    </w:p>
    <w:p>
      <w:pPr>
        <w:spacing w:line="360" w:lineRule="auto"/>
        <w:ind w:firstLine="480" w:firstLineChars="200"/>
        <w:rPr>
          <w:rFonts w:ascii="宋体" w:hAnsi="宋体"/>
          <w:sz w:val="24"/>
          <w:szCs w:val="24"/>
        </w:rPr>
      </w:pPr>
      <w:r>
        <w:rPr>
          <w:rFonts w:ascii="宋体" w:hAnsi="宋体"/>
          <w:sz w:val="24"/>
          <w:szCs w:val="24"/>
        </w:rPr>
        <w:t>提供一键式便捷数据导出，需将所有数据导出到一个Sheet中或者一个PDF中；</w:t>
      </w:r>
    </w:p>
    <w:p>
      <w:pPr>
        <w:spacing w:line="360" w:lineRule="auto"/>
        <w:ind w:firstLine="480" w:firstLineChars="200"/>
        <w:rPr>
          <w:rFonts w:ascii="宋体" w:hAnsi="宋体"/>
          <w:sz w:val="24"/>
          <w:szCs w:val="24"/>
        </w:rPr>
      </w:pPr>
      <w:r>
        <w:rPr>
          <w:rFonts w:hint="eastAsia" w:ascii="宋体" w:hAnsi="宋体"/>
          <w:sz w:val="24"/>
          <w:szCs w:val="24"/>
        </w:rPr>
        <w:t>提供不同分组中挑选变量导出，并支持直接在线分析；</w:t>
      </w:r>
    </w:p>
    <w:p>
      <w:pPr>
        <w:spacing w:line="360" w:lineRule="auto"/>
        <w:ind w:firstLine="480" w:firstLineChars="200"/>
        <w:rPr>
          <w:rFonts w:ascii="宋体" w:hAnsi="宋体"/>
          <w:sz w:val="24"/>
          <w:szCs w:val="24"/>
        </w:rPr>
      </w:pPr>
      <w:r>
        <w:rPr>
          <w:rFonts w:hint="eastAsia" w:ascii="宋体" w:hAnsi="宋体"/>
          <w:sz w:val="24"/>
          <w:szCs w:val="24"/>
        </w:rPr>
        <w:t>提供同一分组中挑选不同变量导出，并支持直接在线分析；</w:t>
      </w:r>
    </w:p>
    <w:p>
      <w:pPr>
        <w:spacing w:line="360" w:lineRule="auto"/>
        <w:ind w:firstLine="480" w:firstLineChars="200"/>
        <w:rPr>
          <w:rFonts w:ascii="宋体" w:hAnsi="宋体"/>
          <w:sz w:val="24"/>
          <w:szCs w:val="24"/>
        </w:rPr>
      </w:pPr>
      <w:r>
        <w:rPr>
          <w:rFonts w:hint="eastAsia" w:ascii="宋体" w:hAnsi="宋体"/>
          <w:sz w:val="24"/>
          <w:szCs w:val="24"/>
        </w:rPr>
        <w:t>支持挑选变量的实时更新；</w:t>
      </w:r>
    </w:p>
    <w:p>
      <w:pPr>
        <w:spacing w:line="360" w:lineRule="auto"/>
        <w:ind w:firstLine="480" w:firstLineChars="200"/>
        <w:rPr>
          <w:rFonts w:ascii="宋体" w:hAnsi="宋体"/>
          <w:sz w:val="24"/>
          <w:szCs w:val="24"/>
        </w:rPr>
      </w:pPr>
      <w:r>
        <w:rPr>
          <w:rFonts w:hint="eastAsia" w:ascii="宋体" w:hAnsi="宋体"/>
          <w:sz w:val="24"/>
          <w:szCs w:val="24"/>
        </w:rPr>
        <w:t>提供多次随访和复诊数据导出；</w:t>
      </w:r>
    </w:p>
    <w:p>
      <w:pPr>
        <w:spacing w:line="360" w:lineRule="auto"/>
        <w:ind w:firstLine="480" w:firstLineChars="200"/>
        <w:rPr>
          <w:rFonts w:ascii="宋体" w:hAnsi="宋体"/>
          <w:sz w:val="24"/>
          <w:szCs w:val="24"/>
        </w:rPr>
      </w:pPr>
      <w:r>
        <w:rPr>
          <w:rFonts w:ascii="宋体" w:hAnsi="宋体"/>
          <w:sz w:val="24"/>
          <w:szCs w:val="24"/>
        </w:rPr>
        <w:t>提供按照分组、患者、阶段、CRF表等灵活数据导出，支持按照CRF分别导出到不同的Sheet中；</w:t>
      </w:r>
    </w:p>
    <w:p>
      <w:pPr>
        <w:spacing w:line="360" w:lineRule="auto"/>
        <w:ind w:firstLine="480" w:firstLineChars="200"/>
        <w:rPr>
          <w:rFonts w:ascii="宋体" w:hAnsi="宋体"/>
          <w:sz w:val="24"/>
          <w:szCs w:val="24"/>
        </w:rPr>
      </w:pPr>
      <w:r>
        <w:rPr>
          <w:rFonts w:ascii="宋体" w:hAnsi="宋体"/>
          <w:sz w:val="24"/>
          <w:szCs w:val="24"/>
        </w:rPr>
        <w:t>提供不良事件等数据导出；</w:t>
      </w:r>
    </w:p>
    <w:p>
      <w:pPr>
        <w:spacing w:line="360" w:lineRule="auto"/>
        <w:ind w:firstLine="480" w:firstLineChars="200"/>
        <w:rPr>
          <w:rFonts w:ascii="宋体" w:hAnsi="宋体"/>
          <w:sz w:val="24"/>
          <w:szCs w:val="24"/>
        </w:rPr>
      </w:pPr>
      <w:r>
        <w:rPr>
          <w:rFonts w:ascii="宋体" w:hAnsi="宋体"/>
          <w:sz w:val="24"/>
          <w:szCs w:val="24"/>
        </w:rPr>
        <w:t>提供电子病历导出；</w:t>
      </w:r>
    </w:p>
    <w:p>
      <w:pPr>
        <w:spacing w:line="360" w:lineRule="auto"/>
        <w:ind w:firstLine="480" w:firstLineChars="200"/>
        <w:rPr>
          <w:rFonts w:hint="eastAsia" w:ascii="宋体" w:hAnsi="宋体"/>
          <w:sz w:val="24"/>
          <w:szCs w:val="24"/>
        </w:rPr>
      </w:pPr>
      <w:r>
        <w:rPr>
          <w:rFonts w:ascii="宋体" w:hAnsi="宋体"/>
          <w:sz w:val="24"/>
          <w:szCs w:val="24"/>
        </w:rPr>
        <w:t>提供患者基本信息导出</w:t>
      </w:r>
      <w:r>
        <w:rPr>
          <w:rFonts w:hint="eastAsia" w:ascii="宋体" w:hAnsi="宋体"/>
          <w:sz w:val="24"/>
          <w:szCs w:val="24"/>
        </w:rPr>
        <w:t>。</w:t>
      </w:r>
    </w:p>
    <w:p>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11.</w:t>
      </w:r>
      <w:r>
        <w:rPr>
          <w:rFonts w:hint="eastAsia" w:ascii="宋体" w:hAnsi="宋体" w:eastAsia="宋体" w:cs="Times New Roman"/>
          <w:b/>
          <w:bCs/>
          <w:sz w:val="24"/>
          <w:szCs w:val="24"/>
        </w:rPr>
        <w:t>数据</w:t>
      </w:r>
      <w:r>
        <w:rPr>
          <w:rFonts w:hint="eastAsia" w:ascii="宋体" w:hAnsi="宋体" w:eastAsia="宋体" w:cs="Times New Roman"/>
          <w:b/>
          <w:bCs/>
          <w:sz w:val="24"/>
          <w:szCs w:val="24"/>
          <w:lang w:val="en-US" w:eastAsia="zh-CN"/>
        </w:rPr>
        <w:t>高级</w:t>
      </w:r>
      <w:r>
        <w:rPr>
          <w:rFonts w:hint="eastAsia" w:ascii="宋体" w:hAnsi="宋体" w:eastAsia="宋体" w:cs="Times New Roman"/>
          <w:b/>
          <w:bCs/>
          <w:sz w:val="24"/>
          <w:szCs w:val="24"/>
        </w:rPr>
        <w:t>检索</w:t>
      </w:r>
      <w:r>
        <w:rPr>
          <w:rFonts w:hint="eastAsia" w:ascii="宋体" w:hAnsi="宋体" w:eastAsia="宋体" w:cs="Times New Roman"/>
          <w:b/>
          <w:bCs/>
          <w:sz w:val="24"/>
          <w:szCs w:val="24"/>
          <w:lang w:val="en-US" w:eastAsia="zh-CN"/>
        </w:rPr>
        <w:t>和</w:t>
      </w:r>
      <w:r>
        <w:rPr>
          <w:rFonts w:hint="eastAsia" w:ascii="宋体" w:hAnsi="宋体" w:eastAsia="宋体" w:cs="Times New Roman"/>
          <w:b/>
          <w:bCs/>
          <w:sz w:val="24"/>
          <w:szCs w:val="24"/>
        </w:rPr>
        <w:t>统计分析</w:t>
      </w:r>
    </w:p>
    <w:p>
      <w:pPr>
        <w:spacing w:line="360" w:lineRule="auto"/>
        <w:ind w:firstLine="480" w:firstLineChars="200"/>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实现数据库内全指标高级检索，可实现每一个科研项目内指定所属分组、指定所属阶段及指定专业量表及具体题目下智能检索出特定指标的患者数量。</w:t>
      </w:r>
    </w:p>
    <w:p>
      <w:pPr>
        <w:spacing w:line="360" w:lineRule="auto"/>
        <w:ind w:firstLine="480" w:firstLineChars="200"/>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智能检索过程中实现柔性化添加条件、删除条件。支持多种类型选择。</w:t>
      </w:r>
    </w:p>
    <w:p>
      <w:pPr>
        <w:spacing w:line="360" w:lineRule="auto"/>
        <w:ind w:firstLine="480" w:firstLineChars="200"/>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可通过查询结果功能，直观了解分析项目情况，包括：当前专业量表的填写人数，当前统计的题目，各个选项填写人数的饼状图、柱状图、及统计表格。可实现饼状图、柱状图、及统计表格展示。</w:t>
      </w:r>
    </w:p>
    <w:p>
      <w:pPr>
        <w:spacing w:line="360" w:lineRule="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w:t>
      </w:r>
      <w:r>
        <w:rPr>
          <w:rFonts w:hint="eastAsia" w:ascii="宋体" w:hAnsi="宋体" w:cs="Times New Roman"/>
          <w:b/>
          <w:bCs/>
          <w:sz w:val="24"/>
          <w:szCs w:val="24"/>
          <w:lang w:val="en-US" w:eastAsia="zh-CN"/>
        </w:rPr>
        <w:t>2</w:t>
      </w:r>
      <w:r>
        <w:rPr>
          <w:rFonts w:hint="eastAsia" w:ascii="宋体" w:hAnsi="宋体" w:eastAsia="宋体" w:cs="Times New Roman"/>
          <w:b/>
          <w:bCs/>
          <w:sz w:val="24"/>
          <w:szCs w:val="24"/>
          <w:lang w:val="en-US" w:eastAsia="zh-CN"/>
        </w:rPr>
        <w:t xml:space="preserve"> 平台入口</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共授权并建立3个根据医院提供采集字段和量表逻辑定制的数据库</w:t>
      </w:r>
      <w:r>
        <w:rPr>
          <w:rFonts w:hint="eastAsia" w:ascii="宋体" w:hAnsi="宋体" w:cs="Times New Roman"/>
          <w:sz w:val="24"/>
          <w:szCs w:val="24"/>
          <w:lang w:val="en-US" w:eastAsia="zh-CN"/>
        </w:rPr>
        <w:t>。</w:t>
      </w:r>
    </w:p>
    <w:p>
      <w:pPr>
        <w:spacing w:line="360" w:lineRule="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w:t>
      </w:r>
      <w:r>
        <w:rPr>
          <w:rFonts w:hint="eastAsia" w:ascii="宋体" w:hAnsi="宋体" w:cs="Times New Roman"/>
          <w:b/>
          <w:bCs/>
          <w:sz w:val="24"/>
          <w:szCs w:val="24"/>
          <w:lang w:val="en-US" w:eastAsia="zh-CN"/>
        </w:rPr>
        <w:t>3</w:t>
      </w:r>
      <w:r>
        <w:rPr>
          <w:rFonts w:hint="eastAsia" w:ascii="宋体" w:hAnsi="宋体" w:eastAsia="宋体" w:cs="Times New Roman"/>
          <w:b/>
          <w:bCs/>
          <w:sz w:val="24"/>
          <w:szCs w:val="24"/>
          <w:lang w:val="en-US" w:eastAsia="zh-CN"/>
        </w:rPr>
        <w:t xml:space="preserve"> 平台入口</w:t>
      </w:r>
    </w:p>
    <w:p>
      <w:pPr>
        <w:spacing w:line="360" w:lineRule="auto"/>
        <w:ind w:firstLine="420" w:firstLineChars="175"/>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定制平台入口页</w:t>
      </w:r>
    </w:p>
    <w:p>
      <w:pPr>
        <w:spacing w:line="360" w:lineRule="auto"/>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4</w:t>
      </w:r>
      <w:r>
        <w:rPr>
          <w:rFonts w:ascii="宋体" w:hAnsi="宋体"/>
          <w:b/>
          <w:bCs/>
          <w:sz w:val="24"/>
          <w:szCs w:val="24"/>
        </w:rPr>
        <w:t xml:space="preserve"> </w:t>
      </w:r>
      <w:r>
        <w:rPr>
          <w:rFonts w:hint="eastAsia" w:ascii="宋体" w:hAnsi="宋体"/>
          <w:b/>
          <w:bCs/>
          <w:sz w:val="24"/>
          <w:szCs w:val="24"/>
        </w:rPr>
        <w:t>特色功能要求</w:t>
      </w:r>
    </w:p>
    <w:p>
      <w:pPr>
        <w:spacing w:line="360" w:lineRule="auto"/>
        <w:ind w:firstLine="420" w:firstLineChars="175"/>
        <w:rPr>
          <w:rFonts w:ascii="宋体" w:hAnsi="宋体"/>
          <w:sz w:val="24"/>
          <w:szCs w:val="24"/>
        </w:rPr>
      </w:pPr>
      <w:r>
        <w:rPr>
          <w:rFonts w:hint="eastAsia" w:ascii="宋体" w:hAnsi="宋体"/>
          <w:sz w:val="24"/>
          <w:szCs w:val="24"/>
        </w:rPr>
        <w:t>一键支持生成新的数据库，同一账号可以实现不同类型的临床研究数据库；</w:t>
      </w:r>
    </w:p>
    <w:p>
      <w:pPr>
        <w:spacing w:line="360" w:lineRule="auto"/>
        <w:ind w:firstLine="420" w:firstLineChars="175"/>
        <w:rPr>
          <w:rFonts w:ascii="宋体" w:hAnsi="宋体"/>
          <w:sz w:val="24"/>
          <w:szCs w:val="24"/>
        </w:rPr>
      </w:pPr>
      <w:r>
        <w:rPr>
          <w:rFonts w:hint="eastAsia" w:ascii="宋体" w:hAnsi="宋体"/>
          <w:sz w:val="24"/>
          <w:szCs w:val="24"/>
        </w:rPr>
        <w:t>支持仅用一个二维码就可以进行数据采集工作，不需要其他操作；</w:t>
      </w:r>
    </w:p>
    <w:p>
      <w:pPr>
        <w:spacing w:line="360" w:lineRule="auto"/>
        <w:ind w:firstLine="420" w:firstLineChars="175"/>
        <w:rPr>
          <w:rFonts w:ascii="宋体" w:hAnsi="宋体"/>
          <w:sz w:val="24"/>
          <w:szCs w:val="24"/>
        </w:rPr>
      </w:pPr>
      <w:r>
        <w:rPr>
          <w:rFonts w:hint="eastAsia" w:ascii="宋体" w:hAnsi="宋体"/>
          <w:sz w:val="24"/>
          <w:szCs w:val="24"/>
        </w:rPr>
        <w:t>提供表格化量表或CRF的无编程快速配置，电子与纸质可保持一致，医生可以自助建表建库；</w:t>
      </w:r>
    </w:p>
    <w:p>
      <w:pPr>
        <w:spacing w:line="360" w:lineRule="auto"/>
        <w:rPr>
          <w:rFonts w:hint="eastAsia" w:ascii="宋体" w:hAnsi="宋体" w:eastAsia="宋体" w:cs="Times New Roman"/>
          <w:sz w:val="24"/>
          <w:szCs w:val="24"/>
          <w:lang w:val="en-US" w:eastAsia="zh-CN"/>
        </w:rPr>
      </w:pPr>
      <w:r>
        <w:rPr>
          <w:rFonts w:hint="eastAsia" w:ascii="宋体" w:hAnsi="宋体"/>
          <w:sz w:val="24"/>
          <w:szCs w:val="24"/>
        </w:rPr>
        <w:t>数据库支持柔性在线实时修改，包括修改CRF及变量，研究阶段，新增分组和中心数，且不影响已有数据及数据导出。</w:t>
      </w:r>
    </w:p>
    <w:p>
      <w:pPr>
        <w:spacing w:line="360" w:lineRule="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w:t>
      </w:r>
      <w:r>
        <w:rPr>
          <w:rFonts w:hint="eastAsia" w:ascii="宋体" w:hAnsi="宋体" w:cs="Times New Roman"/>
          <w:b/>
          <w:bCs/>
          <w:sz w:val="24"/>
          <w:szCs w:val="24"/>
          <w:lang w:val="en-US" w:eastAsia="zh-CN"/>
        </w:rPr>
        <w:t>5</w:t>
      </w:r>
      <w:r>
        <w:rPr>
          <w:rFonts w:hint="eastAsia" w:ascii="宋体" w:hAnsi="宋体" w:eastAsia="宋体" w:cs="Times New Roman"/>
          <w:b/>
          <w:bCs/>
          <w:sz w:val="24"/>
          <w:szCs w:val="24"/>
          <w:lang w:val="en-US" w:eastAsia="zh-CN"/>
        </w:rPr>
        <w:t xml:space="preserve"> 系统运维</w:t>
      </w:r>
    </w:p>
    <w:p>
      <w:pPr>
        <w:spacing w:line="360" w:lineRule="auto"/>
        <w:ind w:firstLine="420" w:firstLineChars="175"/>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负责系统3年运行维护</w:t>
      </w:r>
      <w:r>
        <w:rPr>
          <w:rFonts w:hint="eastAsia" w:ascii="宋体" w:hAnsi="宋体" w:cs="Times New Roman"/>
          <w:sz w:val="24"/>
          <w:szCs w:val="24"/>
          <w:lang w:val="en-US" w:eastAsia="zh-CN"/>
        </w:rPr>
        <w:t>。</w:t>
      </w:r>
    </w:p>
    <w:p>
      <w:pPr>
        <w:spacing w:line="360" w:lineRule="auto"/>
        <w:jc w:val="center"/>
        <w:rPr>
          <w:rFonts w:hint="default" w:ascii="宋体" w:hAnsi="宋体"/>
          <w:b/>
          <w:sz w:val="28"/>
          <w:szCs w:val="28"/>
          <w:lang w:val="en-US" w:eastAsia="zh-CN"/>
        </w:rPr>
      </w:pPr>
      <w:r>
        <w:rPr>
          <w:rFonts w:hint="eastAsia" w:ascii="宋体" w:hAnsi="宋体"/>
          <w:b/>
          <w:sz w:val="28"/>
          <w:szCs w:val="28"/>
          <w:lang w:val="en-US" w:eastAsia="zh-CN"/>
        </w:rPr>
        <w:t>功能总结</w:t>
      </w:r>
    </w:p>
    <w:tbl>
      <w:tblPr>
        <w:tblStyle w:val="23"/>
        <w:tblW w:w="81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color w:val="FF0000"/>
                <w:szCs w:val="21"/>
              </w:rPr>
            </w:pPr>
            <w:r>
              <w:rPr>
                <w:rFonts w:hint="eastAsia" w:ascii="宋体" w:hAnsi="宋体"/>
                <w:color w:val="FF0000"/>
                <w:szCs w:val="21"/>
              </w:rPr>
              <w:t>序号</w:t>
            </w:r>
          </w:p>
        </w:tc>
        <w:tc>
          <w:tcPr>
            <w:tcW w:w="1559" w:type="dxa"/>
            <w:vAlign w:val="center"/>
          </w:tcPr>
          <w:p>
            <w:pPr>
              <w:spacing w:line="360" w:lineRule="auto"/>
              <w:jc w:val="center"/>
              <w:rPr>
                <w:rFonts w:ascii="宋体" w:hAnsi="宋体"/>
                <w:color w:val="FF0000"/>
                <w:szCs w:val="21"/>
              </w:rPr>
            </w:pPr>
            <w:r>
              <w:rPr>
                <w:rFonts w:hint="eastAsia" w:ascii="宋体" w:hAnsi="宋体"/>
                <w:color w:val="FF0000"/>
                <w:szCs w:val="21"/>
              </w:rPr>
              <w:t>功能模块</w:t>
            </w:r>
          </w:p>
        </w:tc>
        <w:tc>
          <w:tcPr>
            <w:tcW w:w="5868" w:type="dxa"/>
            <w:vAlign w:val="center"/>
          </w:tcPr>
          <w:p>
            <w:pPr>
              <w:spacing w:line="360" w:lineRule="auto"/>
              <w:jc w:val="center"/>
              <w:rPr>
                <w:rFonts w:ascii="宋体" w:hAnsi="宋体"/>
                <w:color w:val="FF0000"/>
                <w:szCs w:val="21"/>
              </w:rPr>
            </w:pPr>
            <w:r>
              <w:rPr>
                <w:rFonts w:hint="eastAsia" w:ascii="宋体" w:hAnsi="宋体"/>
                <w:color w:val="FF0000"/>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olor w:val="FF0000"/>
                <w:szCs w:val="21"/>
                <w:lang w:val="en-US" w:eastAsia="zh-CN"/>
              </w:rPr>
            </w:pPr>
            <w:r>
              <w:rPr>
                <w:rFonts w:hint="eastAsia" w:ascii="宋体" w:hAnsi="宋体"/>
                <w:color w:val="FF0000"/>
                <w:szCs w:val="21"/>
                <w:lang w:val="en-US" w:eastAsia="zh-CN"/>
              </w:rPr>
              <w:t>1</w:t>
            </w:r>
          </w:p>
        </w:tc>
        <w:tc>
          <w:tcPr>
            <w:tcW w:w="1559" w:type="dxa"/>
            <w:vAlign w:val="center"/>
          </w:tcPr>
          <w:p>
            <w:pPr>
              <w:spacing w:line="360" w:lineRule="auto"/>
              <w:jc w:val="center"/>
              <w:rPr>
                <w:rFonts w:hint="default" w:ascii="宋体" w:hAnsi="宋体" w:eastAsia="宋体"/>
                <w:color w:val="FF0000"/>
                <w:szCs w:val="21"/>
                <w:lang w:val="en-US" w:eastAsia="zh-CN"/>
              </w:rPr>
            </w:pPr>
            <w:r>
              <w:rPr>
                <w:rFonts w:hint="eastAsia" w:ascii="宋体" w:hAnsi="宋体"/>
                <w:color w:val="FF0000"/>
                <w:szCs w:val="21"/>
                <w:lang w:val="en-US" w:eastAsia="zh-CN"/>
              </w:rPr>
              <w:t>柔性化数据库配置</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color w:val="FF0000"/>
                <w:szCs w:val="21"/>
                <w:lang w:eastAsia="zh-CN"/>
              </w:rPr>
            </w:pPr>
            <w:r>
              <w:rPr>
                <w:rFonts w:hint="eastAsia" w:ascii="宋体" w:hAnsi="宋体" w:eastAsia="宋体" w:cs="Times New Roman"/>
                <w:color w:val="FF0000"/>
                <w:szCs w:val="21"/>
                <w:lang w:val="en-US" w:eastAsia="zh-CN"/>
              </w:rPr>
              <w:t>1.1</w:t>
            </w:r>
            <w:r>
              <w:rPr>
                <w:rFonts w:hint="eastAsia" w:ascii="宋体" w:hAnsi="宋体" w:eastAsia="宋体" w:cs="Times New Roman"/>
                <w:color w:val="FF0000"/>
                <w:szCs w:val="21"/>
              </w:rPr>
              <w:t>临床研究方案流程配置可实现多中心</w:t>
            </w:r>
            <w:r>
              <w:rPr>
                <w:rFonts w:hint="eastAsia" w:ascii="宋体" w:hAnsi="宋体" w:eastAsia="宋体" w:cs="Times New Roman"/>
                <w:color w:val="FF0000"/>
                <w:szCs w:val="21"/>
                <w:lang w:val="en-US" w:eastAsia="zh-CN"/>
              </w:rPr>
              <w:t>协同管理</w:t>
            </w:r>
            <w:r>
              <w:rPr>
                <w:rFonts w:hint="eastAsia" w:ascii="宋体" w:hAnsi="宋体" w:eastAsia="宋体" w:cs="Times New Roman"/>
                <w:color w:val="FF0000"/>
                <w:szCs w:val="21"/>
              </w:rPr>
              <w:t>、多队列设置、多分组设置、多阶段临床研究流程的设置</w:t>
            </w:r>
            <w:r>
              <w:rPr>
                <w:rFonts w:hint="eastAsia" w:ascii="宋体" w:hAnsi="宋体" w:eastAsia="宋体" w:cs="Times New Roman"/>
                <w:color w:val="FF000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color w:val="FF0000"/>
                <w:szCs w:val="21"/>
                <w:lang w:eastAsia="zh-CN"/>
              </w:rPr>
            </w:pPr>
            <w:r>
              <w:rPr>
                <w:rFonts w:hint="eastAsia" w:ascii="宋体" w:hAnsi="宋体" w:eastAsia="宋体" w:cs="Times New Roman"/>
                <w:color w:val="FF0000"/>
                <w:szCs w:val="21"/>
                <w:lang w:val="en-US" w:eastAsia="zh-CN"/>
              </w:rPr>
              <w:t>1.2研究</w:t>
            </w:r>
            <w:r>
              <w:rPr>
                <w:rFonts w:hint="eastAsia" w:ascii="宋体" w:hAnsi="宋体" w:eastAsia="宋体" w:cs="Times New Roman"/>
                <w:color w:val="FF0000"/>
                <w:szCs w:val="21"/>
              </w:rPr>
              <w:t>流程配置界面友好，可进行初诊单流程的配置、初诊和多次复诊多流程的配置</w:t>
            </w:r>
            <w:r>
              <w:rPr>
                <w:rFonts w:hint="eastAsia" w:ascii="宋体" w:hAnsi="宋体" w:eastAsia="宋体" w:cs="Times New Roman"/>
                <w:color w:val="FF0000"/>
                <w:szCs w:val="21"/>
                <w:lang w:eastAsia="zh-CN"/>
              </w:rPr>
              <w:t>，</w:t>
            </w:r>
            <w:r>
              <w:rPr>
                <w:rFonts w:hint="eastAsia" w:ascii="宋体" w:hAnsi="宋体" w:eastAsia="宋体" w:cs="Times New Roman"/>
                <w:color w:val="FF0000"/>
                <w:szCs w:val="21"/>
              </w:rPr>
              <w:t>可支持一级</w:t>
            </w:r>
            <w:r>
              <w:rPr>
                <w:rFonts w:hint="eastAsia" w:ascii="宋体" w:hAnsi="宋体" w:eastAsia="宋体" w:cs="Times New Roman"/>
                <w:color w:val="FF0000"/>
                <w:szCs w:val="21"/>
                <w:lang w:val="en-US" w:eastAsia="zh-CN"/>
              </w:rPr>
              <w:t>至</w:t>
            </w:r>
            <w:r>
              <w:rPr>
                <w:rFonts w:hint="eastAsia" w:ascii="宋体" w:hAnsi="宋体" w:eastAsia="宋体" w:cs="Times New Roman"/>
                <w:color w:val="FF0000"/>
                <w:szCs w:val="21"/>
              </w:rPr>
              <w:t>多级展示</w:t>
            </w:r>
            <w:r>
              <w:rPr>
                <w:rFonts w:hint="eastAsia" w:ascii="宋体" w:hAnsi="宋体" w:eastAsia="宋体" w:cs="Times New Roman"/>
                <w:color w:val="FF000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color w:val="FF0000"/>
                <w:szCs w:val="21"/>
              </w:rPr>
            </w:pPr>
            <w:r>
              <w:rPr>
                <w:rFonts w:hint="eastAsia" w:ascii="宋体" w:hAnsi="宋体" w:eastAsia="宋体" w:cs="Times New Roman"/>
                <w:color w:val="FF0000"/>
                <w:szCs w:val="21"/>
                <w:lang w:val="en-US" w:eastAsia="zh-CN"/>
              </w:rPr>
              <w:t>1.3不固定频次复诊/固定频次访视设置、事件触发终止或手动终止、研究方案锁定和锁库等功能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olor w:val="FF0000"/>
                <w:szCs w:val="21"/>
                <w:lang w:val="en-US" w:eastAsia="zh-CN"/>
              </w:rPr>
            </w:pPr>
            <w:r>
              <w:rPr>
                <w:rFonts w:hint="eastAsia" w:ascii="宋体" w:hAnsi="宋体"/>
                <w:color w:val="FF0000"/>
                <w:szCs w:val="21"/>
                <w:lang w:val="en-US" w:eastAsia="zh-CN"/>
              </w:rPr>
              <w:t>2</w:t>
            </w:r>
          </w:p>
        </w:tc>
        <w:tc>
          <w:tcPr>
            <w:tcW w:w="1559" w:type="dxa"/>
            <w:vAlign w:val="center"/>
          </w:tcPr>
          <w:p>
            <w:pPr>
              <w:spacing w:line="360" w:lineRule="auto"/>
              <w:jc w:val="left"/>
              <w:rPr>
                <w:rFonts w:hint="eastAsia" w:ascii="宋体" w:hAnsi="宋体"/>
                <w:color w:val="FF0000"/>
                <w:szCs w:val="21"/>
                <w:lang w:val="en-US" w:eastAsia="zh-CN"/>
              </w:rPr>
            </w:pPr>
            <w:r>
              <w:rPr>
                <w:rFonts w:hint="eastAsia" w:ascii="宋体" w:hAnsi="宋体"/>
                <w:color w:val="FF0000"/>
                <w:szCs w:val="21"/>
                <w:lang w:val="en-US" w:eastAsia="zh-CN"/>
              </w:rPr>
              <w:t>柔性化病例报告表（</w:t>
            </w:r>
            <w:r>
              <w:rPr>
                <w:rFonts w:hint="eastAsia" w:ascii="宋体" w:hAnsi="宋体"/>
                <w:color w:val="FF0000"/>
                <w:szCs w:val="21"/>
              </w:rPr>
              <w:t>CRF</w:t>
            </w:r>
            <w:r>
              <w:rPr>
                <w:rFonts w:hint="eastAsia" w:ascii="宋体" w:hAnsi="宋体"/>
                <w:color w:val="FF0000"/>
                <w:szCs w:val="21"/>
                <w:lang w:eastAsia="zh-CN"/>
              </w:rPr>
              <w:t>）</w:t>
            </w:r>
            <w:r>
              <w:rPr>
                <w:rFonts w:hint="eastAsia" w:ascii="宋体" w:hAnsi="宋体"/>
                <w:color w:val="FF0000"/>
                <w:szCs w:val="21"/>
              </w:rPr>
              <w:t>设计</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.1提供CRF表的</w:t>
            </w:r>
            <w:r>
              <w:rPr>
                <w:rFonts w:hint="eastAsia" w:ascii="宋体" w:hAnsi="宋体"/>
                <w:color w:val="FF0000"/>
                <w:szCs w:val="21"/>
                <w:lang w:eastAsia="zh-CN"/>
              </w:rPr>
              <w:t>灵活</w:t>
            </w:r>
            <w:r>
              <w:rPr>
                <w:rFonts w:ascii="宋体" w:hAnsi="宋体"/>
                <w:color w:val="FF0000"/>
                <w:szCs w:val="21"/>
              </w:rPr>
              <w:t>配置，并提供CRF表存储库，方便后续其他类型数据库的重复调用；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.2 CRF表内容和格式丰富，支持填空题、数字填空题、日期填空题、单选题、多选题、下拉框等基本题型；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.3 CRF表内容展示形式支持表格，如表格填空题、表格单选题、表格多选题、表格下拉选、列表表格、自定义表格等表格题型；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.4 CRF提供必填项、手机号、身份证号、填写内容等基本校验；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.5 CRF提供题目和CRF的跳转答题，系统可自动诊断结果；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.6 CRF存储库提供私有CRF和共享CRF两种模式，私有CRF只有创建用户可使用和修改，共享CRF可让医院内其他科室用户使用；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.7 CRF支持可拷贝，拷贝后可在原有CRF内容的基础上再进行修改使用；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.8 CRF配置过程中支持实时查看，配置的题目需实时进行展示，如有错误可进行修改；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.9 CRF内容可支持题目拖拽完成题目之间排列顺序的调整；</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.10 项目开展过程中，支持CRF增加变量、调整变量，变量顺序调整，所有修改均不影响已有数据；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.11 CRF可附带音频文件，可语音指导受试者填写CRF数据或进行远程教育培训；</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2</w:t>
            </w:r>
            <w:r>
              <w:rPr>
                <w:rFonts w:ascii="宋体" w:hAnsi="宋体"/>
                <w:color w:val="FF0000"/>
                <w:szCs w:val="21"/>
              </w:rPr>
              <w:t>.12 CRF可附带视频文件，可视频指导受试者填写CRF数据或进行远程教育培训；</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FF0000"/>
                <w:szCs w:val="21"/>
              </w:rPr>
            </w:pPr>
            <w:r>
              <w:rPr>
                <w:rFonts w:hint="eastAsia" w:ascii="宋体" w:hAnsi="宋体"/>
                <w:color w:val="FF0000"/>
                <w:szCs w:val="21"/>
                <w:lang w:val="en-US" w:eastAsia="zh-CN"/>
              </w:rPr>
              <w:t>2</w:t>
            </w:r>
            <w:r>
              <w:rPr>
                <w:rFonts w:ascii="宋体" w:hAnsi="宋体"/>
                <w:color w:val="FF0000"/>
                <w:szCs w:val="21"/>
              </w:rPr>
              <w:t xml:space="preserve">.13 </w:t>
            </w:r>
            <w:r>
              <w:rPr>
                <w:rFonts w:hint="eastAsia" w:ascii="宋体" w:hAnsi="宋体"/>
                <w:color w:val="FF0000"/>
                <w:szCs w:val="21"/>
              </w:rPr>
              <w:t>支持管理人员设置固定变量题或问题模板；使用人员基于固定变量题或问题模板组建CRF。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3</w:t>
            </w:r>
          </w:p>
        </w:tc>
        <w:tc>
          <w:tcPr>
            <w:tcW w:w="1559" w:type="dxa"/>
            <w:vAlign w:val="center"/>
          </w:tcPr>
          <w:p>
            <w:pPr>
              <w:spacing w:line="360" w:lineRule="auto"/>
              <w:jc w:val="left"/>
              <w:rPr>
                <w:rFonts w:ascii="宋体" w:hAnsi="宋体"/>
                <w:color w:val="FF0000"/>
                <w:szCs w:val="21"/>
              </w:rPr>
            </w:pPr>
            <w:r>
              <w:rPr>
                <w:rFonts w:hint="eastAsia" w:ascii="宋体" w:hAnsi="宋体"/>
                <w:color w:val="FF0000"/>
                <w:szCs w:val="21"/>
              </w:rPr>
              <w:t>数据采集与数据管理</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3</w:t>
            </w:r>
            <w:r>
              <w:rPr>
                <w:rFonts w:ascii="宋体" w:hAnsi="宋体"/>
                <w:color w:val="FF0000"/>
                <w:szCs w:val="21"/>
              </w:rPr>
              <w:t>.1</w:t>
            </w:r>
            <w:r>
              <w:rPr>
                <w:rFonts w:hint="eastAsia" w:ascii="宋体" w:hAnsi="宋体"/>
                <w:color w:val="FF0000"/>
                <w:szCs w:val="21"/>
              </w:rPr>
              <w:t>多中心临床研究数据采集，包括：</w:t>
            </w:r>
            <w:r>
              <w:rPr>
                <w:rFonts w:ascii="宋体" w:hAnsi="宋体"/>
                <w:color w:val="FF0000"/>
                <w:szCs w:val="21"/>
              </w:rPr>
              <w:t>受试者收录</w:t>
            </w:r>
            <w:r>
              <w:rPr>
                <w:rFonts w:hint="eastAsia" w:ascii="宋体" w:hAnsi="宋体"/>
                <w:color w:val="FF0000"/>
                <w:szCs w:val="21"/>
              </w:rPr>
              <w:t>、</w:t>
            </w:r>
            <w:r>
              <w:rPr>
                <w:rFonts w:ascii="宋体" w:hAnsi="宋体"/>
                <w:color w:val="FF0000"/>
                <w:szCs w:val="21"/>
              </w:rPr>
              <w:t>受试者筛查信息录入</w:t>
            </w:r>
            <w:r>
              <w:rPr>
                <w:rFonts w:hint="eastAsia" w:ascii="宋体" w:hAnsi="宋体"/>
                <w:color w:val="FF0000"/>
                <w:szCs w:val="21"/>
              </w:rPr>
              <w:t>、</w:t>
            </w:r>
            <w:r>
              <w:rPr>
                <w:rFonts w:ascii="宋体" w:hAnsi="宋体"/>
                <w:color w:val="FF0000"/>
                <w:szCs w:val="21"/>
              </w:rPr>
              <w:t>受试者临床数据录入</w:t>
            </w:r>
            <w:r>
              <w:rPr>
                <w:rFonts w:hint="eastAsia" w:ascii="宋体" w:hAnsi="宋体"/>
                <w:color w:val="FF0000"/>
                <w:szCs w:val="21"/>
              </w:rPr>
              <w:t>、</w:t>
            </w:r>
            <w:r>
              <w:rPr>
                <w:rFonts w:ascii="宋体" w:hAnsi="宋体"/>
                <w:color w:val="FF0000"/>
                <w:szCs w:val="21"/>
              </w:rPr>
              <w:t>受试者临床资料上传</w:t>
            </w:r>
            <w:r>
              <w:rPr>
                <w:rFonts w:hint="eastAsia" w:ascii="宋体" w:hAnsi="宋体"/>
                <w:color w:val="FF0000"/>
                <w:szCs w:val="21"/>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3</w:t>
            </w:r>
            <w:r>
              <w:rPr>
                <w:rFonts w:ascii="宋体" w:hAnsi="宋体"/>
                <w:color w:val="FF0000"/>
                <w:szCs w:val="21"/>
              </w:rPr>
              <w:t>.2研究数据管理系统</w:t>
            </w:r>
            <w:r>
              <w:rPr>
                <w:rFonts w:hint="eastAsia" w:ascii="宋体" w:hAnsi="宋体"/>
                <w:color w:val="FF0000"/>
                <w:szCs w:val="21"/>
              </w:rPr>
              <w:t>，包括：</w:t>
            </w:r>
            <w:r>
              <w:rPr>
                <w:rFonts w:ascii="宋体" w:hAnsi="宋体"/>
                <w:color w:val="FF0000"/>
                <w:szCs w:val="21"/>
              </w:rPr>
              <w:t>多权限的管理</w:t>
            </w:r>
            <w:r>
              <w:rPr>
                <w:rFonts w:hint="eastAsia" w:ascii="宋体" w:hAnsi="宋体"/>
                <w:color w:val="FF0000"/>
                <w:szCs w:val="21"/>
              </w:rPr>
              <w:t>、</w:t>
            </w:r>
            <w:r>
              <w:rPr>
                <w:rFonts w:ascii="宋体" w:hAnsi="宋体"/>
                <w:color w:val="FF0000"/>
                <w:szCs w:val="21"/>
              </w:rPr>
              <w:t>任务管理</w:t>
            </w:r>
            <w:r>
              <w:rPr>
                <w:rFonts w:hint="eastAsia" w:ascii="宋体" w:hAnsi="宋体"/>
                <w:color w:val="FF0000"/>
                <w:szCs w:val="21"/>
              </w:rPr>
              <w:t>、</w:t>
            </w:r>
            <w:r>
              <w:rPr>
                <w:rFonts w:ascii="宋体" w:hAnsi="宋体"/>
                <w:color w:val="FF0000"/>
                <w:szCs w:val="21"/>
              </w:rPr>
              <w:t>进度统计</w:t>
            </w:r>
            <w:r>
              <w:rPr>
                <w:rFonts w:hint="eastAsia" w:ascii="宋体" w:hAnsi="宋体"/>
                <w:color w:val="FF0000"/>
                <w:szCs w:val="21"/>
              </w:rPr>
              <w:t>、</w:t>
            </w:r>
            <w:r>
              <w:rPr>
                <w:rFonts w:ascii="宋体" w:hAnsi="宋体"/>
                <w:color w:val="FF0000"/>
                <w:szCs w:val="21"/>
              </w:rPr>
              <w:t>受试者检索</w:t>
            </w:r>
            <w:r>
              <w:rPr>
                <w:rFonts w:hint="eastAsia" w:ascii="宋体" w:hAnsi="宋体"/>
                <w:color w:val="FF0000"/>
                <w:szCs w:val="21"/>
              </w:rPr>
              <w:t>、</w:t>
            </w:r>
            <w:r>
              <w:rPr>
                <w:rFonts w:ascii="宋体" w:hAnsi="宋体"/>
                <w:color w:val="FF0000"/>
                <w:szCs w:val="21"/>
              </w:rPr>
              <w:t>访视超窗管理</w:t>
            </w:r>
            <w:r>
              <w:rPr>
                <w:rFonts w:hint="eastAsia" w:ascii="宋体" w:hAnsi="宋体"/>
                <w:color w:val="FF0000"/>
                <w:szCs w:val="21"/>
              </w:rPr>
              <w:t>、</w:t>
            </w:r>
            <w:r>
              <w:rPr>
                <w:rFonts w:ascii="宋体" w:hAnsi="宋体"/>
                <w:color w:val="FF0000"/>
                <w:szCs w:val="21"/>
              </w:rPr>
              <w:t>受试者管理或病例管理</w:t>
            </w:r>
            <w:r>
              <w:rPr>
                <w:rFonts w:hint="eastAsia" w:ascii="宋体" w:hAnsi="宋体"/>
                <w:color w:val="FF0000"/>
                <w:szCs w:val="21"/>
              </w:rPr>
              <w:t>、</w:t>
            </w:r>
            <w:r>
              <w:rPr>
                <w:rFonts w:ascii="宋体" w:hAnsi="宋体"/>
                <w:color w:val="FF0000"/>
                <w:szCs w:val="21"/>
              </w:rPr>
              <w:t>CRF管理</w:t>
            </w:r>
            <w:r>
              <w:rPr>
                <w:rFonts w:hint="eastAsia" w:ascii="宋体" w:hAnsi="宋体"/>
                <w:color w:val="FF0000"/>
                <w:szCs w:val="21"/>
              </w:rPr>
              <w:t>、</w:t>
            </w:r>
            <w:r>
              <w:rPr>
                <w:rFonts w:ascii="宋体" w:hAnsi="宋体"/>
                <w:color w:val="FF0000"/>
                <w:szCs w:val="21"/>
              </w:rPr>
              <w:t>流程库管理</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color w:val="FF0000"/>
                <w:szCs w:val="21"/>
                <w:lang w:val="en-US" w:eastAsia="zh-CN"/>
              </w:rPr>
            </w:pPr>
            <w:r>
              <w:rPr>
                <w:rFonts w:hint="eastAsia" w:ascii="宋体" w:hAnsi="宋体"/>
                <w:color w:val="FF0000"/>
                <w:szCs w:val="21"/>
                <w:lang w:val="en-US" w:eastAsia="zh-CN"/>
              </w:rPr>
              <w:t>4</w:t>
            </w:r>
          </w:p>
        </w:tc>
        <w:tc>
          <w:tcPr>
            <w:tcW w:w="1559" w:type="dxa"/>
            <w:vAlign w:val="center"/>
          </w:tcPr>
          <w:p>
            <w:pPr>
              <w:spacing w:line="360" w:lineRule="auto"/>
              <w:jc w:val="left"/>
              <w:rPr>
                <w:rFonts w:hint="default" w:ascii="宋体" w:hAnsi="宋体" w:eastAsia="宋体"/>
                <w:color w:val="FF0000"/>
                <w:szCs w:val="21"/>
                <w:lang w:val="en-US" w:eastAsia="zh-CN"/>
              </w:rPr>
            </w:pPr>
            <w:r>
              <w:rPr>
                <w:rFonts w:hint="eastAsia" w:ascii="宋体" w:hAnsi="宋体"/>
                <w:color w:val="FF0000"/>
                <w:szCs w:val="21"/>
                <w:lang w:val="en-US" w:eastAsia="zh-CN"/>
              </w:rPr>
              <w:t>临床研究数据导出</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新宋体" w:hAnsi="新宋体" w:eastAsia="新宋体" w:cs="新宋体"/>
                <w:color w:val="FF0000"/>
              </w:rPr>
            </w:pPr>
            <w:r>
              <w:rPr>
                <w:rFonts w:hint="eastAsia" w:ascii="新宋体" w:hAnsi="新宋体" w:eastAsia="新宋体" w:cs="新宋体"/>
                <w:color w:val="FF0000"/>
                <w:lang w:val="en-US" w:eastAsia="zh-CN"/>
              </w:rPr>
              <w:t>4.1</w:t>
            </w:r>
            <w:r>
              <w:rPr>
                <w:rFonts w:hint="eastAsia" w:ascii="新宋体" w:hAnsi="新宋体" w:eastAsia="新宋体" w:cs="新宋体"/>
                <w:color w:val="FF0000"/>
              </w:rPr>
              <w:t>系统可按照用户的要求在 PC 端将数据检索结果集进行导出，支持 excel 及</w:t>
            </w:r>
            <w:r>
              <w:rPr>
                <w:rFonts w:ascii="新宋体" w:hAnsi="新宋体" w:eastAsia="新宋体" w:cs="新宋体"/>
                <w:color w:val="FF0000"/>
              </w:rPr>
              <w:t xml:space="preserve"> PDF </w:t>
            </w:r>
            <w:r>
              <w:rPr>
                <w:rFonts w:hint="eastAsia" w:ascii="新宋体" w:hAnsi="新宋体" w:eastAsia="新宋体" w:cs="新宋体"/>
                <w:color w:val="FF0000"/>
              </w:rPr>
              <w:t>格式导出</w:t>
            </w:r>
            <w:r>
              <w:rPr>
                <w:rFonts w:ascii="新宋体" w:hAnsi="新宋体" w:eastAsia="新宋体" w:cs="新宋体"/>
                <w:color w:val="FF0000"/>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新宋体" w:hAnsi="新宋体" w:eastAsia="新宋体" w:cs="新宋体"/>
                <w:color w:val="FF0000"/>
              </w:rPr>
            </w:pPr>
            <w:r>
              <w:rPr>
                <w:rFonts w:hint="eastAsia" w:ascii="新宋体" w:hAnsi="新宋体" w:eastAsia="新宋体" w:cs="新宋体"/>
                <w:color w:val="FF0000"/>
                <w:lang w:val="en-US" w:eastAsia="zh-CN"/>
              </w:rPr>
              <w:t>4.2</w:t>
            </w:r>
            <w:r>
              <w:rPr>
                <w:rFonts w:ascii="新宋体" w:hAnsi="新宋体" w:eastAsia="新宋体" w:cs="新宋体"/>
                <w:color w:val="FF0000"/>
              </w:rPr>
              <w:t>支持</w:t>
            </w:r>
            <w:r>
              <w:rPr>
                <w:rFonts w:hint="eastAsia" w:ascii="新宋体" w:hAnsi="新宋体" w:eastAsia="新宋体" w:cs="新宋体"/>
                <w:color w:val="FF0000"/>
              </w:rPr>
              <w:t>对</w:t>
            </w:r>
            <w:r>
              <w:rPr>
                <w:rFonts w:ascii="新宋体" w:hAnsi="新宋体" w:eastAsia="新宋体" w:cs="新宋体"/>
                <w:color w:val="FF0000"/>
              </w:rPr>
              <w:t>病例</w:t>
            </w:r>
            <w:r>
              <w:rPr>
                <w:rFonts w:hint="eastAsia" w:ascii="新宋体" w:hAnsi="新宋体" w:eastAsia="新宋体" w:cs="新宋体"/>
                <w:color w:val="FF0000"/>
              </w:rPr>
              <w:t>基本信息</w:t>
            </w:r>
            <w:r>
              <w:rPr>
                <w:rFonts w:ascii="新宋体" w:hAnsi="新宋体" w:eastAsia="新宋体" w:cs="新宋体"/>
                <w:color w:val="FF0000"/>
              </w:rPr>
              <w:t>、纳排</w:t>
            </w:r>
            <w:r>
              <w:rPr>
                <w:rFonts w:hint="eastAsia" w:ascii="新宋体" w:hAnsi="新宋体" w:eastAsia="新宋体" w:cs="新宋体"/>
                <w:color w:val="FF0000"/>
              </w:rPr>
              <w:t>筛查数据</w:t>
            </w:r>
            <w:r>
              <w:rPr>
                <w:rFonts w:ascii="新宋体" w:hAnsi="新宋体" w:eastAsia="新宋体" w:cs="新宋体"/>
                <w:color w:val="FF0000"/>
              </w:rPr>
              <w:t>、入组</w:t>
            </w:r>
            <w:r>
              <w:rPr>
                <w:rFonts w:hint="eastAsia" w:ascii="新宋体" w:hAnsi="新宋体" w:eastAsia="新宋体" w:cs="新宋体"/>
                <w:color w:val="FF0000"/>
              </w:rPr>
              <w:t>患者和</w:t>
            </w:r>
            <w:r>
              <w:rPr>
                <w:rFonts w:ascii="新宋体" w:hAnsi="新宋体" w:eastAsia="新宋体" w:cs="新宋体"/>
                <w:color w:val="FF0000"/>
              </w:rPr>
              <w:t>文件</w:t>
            </w:r>
            <w:r>
              <w:rPr>
                <w:rFonts w:hint="eastAsia" w:ascii="新宋体" w:hAnsi="新宋体" w:eastAsia="新宋体" w:cs="新宋体"/>
                <w:color w:val="FF0000"/>
              </w:rPr>
              <w:t>列表的全部导出</w:t>
            </w:r>
            <w:r>
              <w:rPr>
                <w:rFonts w:ascii="新宋体" w:hAnsi="新宋体" w:eastAsia="新宋体" w:cs="新宋体"/>
                <w:color w:val="FF0000"/>
              </w:rPr>
              <w:t>；</w:t>
            </w:r>
            <w:r>
              <w:rPr>
                <w:rFonts w:hint="eastAsia" w:ascii="新宋体" w:hAnsi="新宋体" w:eastAsia="新宋体" w:cs="新宋体"/>
                <w:color w:val="FF0000"/>
              </w:rPr>
              <w:t>支持挑选变量导出；</w:t>
            </w:r>
            <w:r>
              <w:rPr>
                <w:rFonts w:ascii="新宋体" w:hAnsi="新宋体" w:eastAsia="新宋体" w:cs="新宋体"/>
                <w:color w:val="FF0000"/>
              </w:rPr>
              <w:t>自定义</w:t>
            </w:r>
            <w:r>
              <w:rPr>
                <w:rFonts w:hint="eastAsia" w:ascii="新宋体" w:hAnsi="新宋体" w:eastAsia="新宋体" w:cs="新宋体"/>
                <w:color w:val="FF0000"/>
              </w:rPr>
              <w:t>分组、病例、阶段和CRF表等范围导出，支持不同CRF表导出到</w:t>
            </w:r>
            <w:r>
              <w:rPr>
                <w:rFonts w:ascii="新宋体" w:hAnsi="新宋体" w:eastAsia="新宋体" w:cs="新宋体"/>
                <w:color w:val="FF0000"/>
              </w:rPr>
              <w:t>excel的</w:t>
            </w:r>
            <w:r>
              <w:rPr>
                <w:rFonts w:hint="eastAsia" w:ascii="新宋体" w:hAnsi="新宋体" w:eastAsia="新宋体" w:cs="新宋体"/>
                <w:color w:val="FF0000"/>
              </w:rPr>
              <w:t>不同</w:t>
            </w:r>
            <w:r>
              <w:rPr>
                <w:rFonts w:ascii="新宋体" w:hAnsi="新宋体" w:eastAsia="新宋体" w:cs="新宋体"/>
                <w:color w:val="FF0000"/>
              </w:rPr>
              <w:t>或</w:t>
            </w:r>
            <w:r>
              <w:rPr>
                <w:rFonts w:hint="eastAsia" w:ascii="新宋体" w:hAnsi="新宋体" w:eastAsia="新宋体" w:cs="新宋体"/>
                <w:color w:val="FF0000"/>
              </w:rPr>
              <w:t>同一页</w:t>
            </w:r>
            <w:r>
              <w:rPr>
                <w:rFonts w:ascii="新宋体" w:hAnsi="新宋体" w:eastAsia="新宋体" w:cs="新宋体"/>
                <w:color w:val="FF0000"/>
              </w:rPr>
              <w:t>中</w:t>
            </w:r>
            <w:r>
              <w:rPr>
                <w:rFonts w:hint="eastAsia" w:ascii="新宋体" w:hAnsi="新宋体" w:eastAsia="新宋体" w:cs="新宋体"/>
                <w:color w:val="FF0000"/>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新宋体" w:hAnsi="新宋体" w:eastAsia="新宋体" w:cs="新宋体"/>
                <w:color w:val="FF0000"/>
              </w:rPr>
            </w:pPr>
            <w:r>
              <w:rPr>
                <w:rFonts w:hint="eastAsia" w:ascii="新宋体" w:hAnsi="新宋体" w:eastAsia="新宋体" w:cs="新宋体"/>
                <w:color w:val="FF0000"/>
                <w:lang w:val="en-US" w:eastAsia="zh-CN"/>
              </w:rPr>
              <w:t>4.3</w:t>
            </w:r>
            <w:r>
              <w:rPr>
                <w:rFonts w:hint="eastAsia" w:ascii="新宋体" w:hAnsi="新宋体" w:eastAsia="新宋体" w:cs="新宋体"/>
                <w:color w:val="FF0000"/>
              </w:rPr>
              <w:t>支持将CRF合并初诊和随诊的CRF分别合并到一个excel的sheet中导出、每张CRF分开导出、按年月日周期导出等。支持对患者基本信息脱敏导出，空值填充导出。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新宋体" w:hAnsi="新宋体" w:eastAsia="新宋体" w:cs="新宋体"/>
                <w:color w:val="FF0000"/>
              </w:rPr>
            </w:pPr>
            <w:r>
              <w:rPr>
                <w:rFonts w:hint="eastAsia" w:ascii="新宋体" w:hAnsi="新宋体" w:eastAsia="新宋体" w:cs="新宋体"/>
                <w:color w:val="FF0000"/>
                <w:lang w:val="en-US" w:eastAsia="zh-CN"/>
              </w:rPr>
              <w:t>4.4</w:t>
            </w:r>
            <w:r>
              <w:rPr>
                <w:rFonts w:hint="eastAsia" w:ascii="新宋体" w:hAnsi="新宋体" w:eastAsia="新宋体" w:cs="新宋体"/>
                <w:color w:val="FF0000"/>
              </w:rPr>
              <w:t>随访数据的导出对用户灵活友好：支持将初诊数据连</w:t>
            </w:r>
            <w:r>
              <w:rPr>
                <w:rFonts w:ascii="新宋体" w:hAnsi="新宋体" w:eastAsia="新宋体" w:cs="新宋体"/>
                <w:color w:val="FF0000"/>
              </w:rPr>
              <w:t>接着</w:t>
            </w:r>
            <w:r>
              <w:rPr>
                <w:rFonts w:hint="eastAsia" w:ascii="新宋体" w:hAnsi="新宋体" w:eastAsia="新宋体" w:cs="新宋体"/>
                <w:color w:val="FF0000"/>
              </w:rPr>
              <w:t>随诊</w:t>
            </w:r>
            <w:r>
              <w:rPr>
                <w:rFonts w:ascii="新宋体" w:hAnsi="新宋体" w:eastAsia="新宋体" w:cs="新宋体"/>
                <w:color w:val="FF0000"/>
              </w:rPr>
              <w:t>据在一行</w:t>
            </w:r>
            <w:r>
              <w:rPr>
                <w:rFonts w:hint="eastAsia" w:ascii="新宋体" w:hAnsi="新宋体" w:eastAsia="新宋体" w:cs="新宋体"/>
                <w:color w:val="FF0000"/>
              </w:rPr>
              <w:t>，历次随诊</w:t>
            </w:r>
            <w:r>
              <w:rPr>
                <w:rFonts w:ascii="新宋体" w:hAnsi="新宋体" w:eastAsia="新宋体" w:cs="新宋体"/>
                <w:color w:val="FF0000"/>
              </w:rPr>
              <w:t>在同一行依次</w:t>
            </w:r>
            <w:r>
              <w:rPr>
                <w:rFonts w:hint="eastAsia" w:ascii="新宋体" w:hAnsi="新宋体" w:eastAsia="新宋体" w:cs="新宋体"/>
                <w:color w:val="FF0000"/>
              </w:rPr>
              <w:t>排列的导出</w:t>
            </w:r>
            <w:r>
              <w:rPr>
                <w:rFonts w:ascii="新宋体" w:hAnsi="新宋体" w:eastAsia="新宋体" w:cs="新宋体"/>
                <w:color w:val="FF0000"/>
              </w:rPr>
              <w:t>；</w:t>
            </w:r>
            <w:r>
              <w:rPr>
                <w:rFonts w:hint="eastAsia" w:ascii="新宋体" w:hAnsi="新宋体" w:eastAsia="新宋体" w:cs="新宋体"/>
                <w:color w:val="FF0000"/>
              </w:rPr>
              <w:t>支持</w:t>
            </w:r>
            <w:r>
              <w:rPr>
                <w:rFonts w:ascii="新宋体" w:hAnsi="新宋体" w:eastAsia="新宋体" w:cs="新宋体"/>
                <w:color w:val="FF0000"/>
              </w:rPr>
              <w:t>初诊与随诊数据分</w:t>
            </w:r>
            <w:r>
              <w:rPr>
                <w:rFonts w:hint="eastAsia" w:ascii="新宋体" w:hAnsi="新宋体" w:eastAsia="新宋体" w:cs="新宋体"/>
                <w:color w:val="FF0000"/>
              </w:rPr>
              <w:t>页</w:t>
            </w:r>
            <w:r>
              <w:rPr>
                <w:rFonts w:ascii="新宋体" w:hAnsi="新宋体" w:eastAsia="新宋体" w:cs="新宋体"/>
                <w:color w:val="FF0000"/>
              </w:rPr>
              <w:t>，随诊数据每次随诊占一行</w:t>
            </w:r>
            <w:r>
              <w:rPr>
                <w:rFonts w:hint="eastAsia" w:ascii="新宋体" w:hAnsi="新宋体" w:eastAsia="新宋体" w:cs="新宋体"/>
                <w:color w:val="FF0000"/>
              </w:rPr>
              <w:t>的导出</w:t>
            </w:r>
            <w:r>
              <w:rPr>
                <w:rFonts w:ascii="新宋体" w:hAnsi="新宋体" w:eastAsia="新宋体" w:cs="新宋体"/>
                <w:color w:val="FF0000"/>
              </w:rPr>
              <w:t>；</w:t>
            </w:r>
            <w:r>
              <w:rPr>
                <w:rFonts w:hint="eastAsia" w:ascii="新宋体" w:hAnsi="新宋体" w:eastAsia="新宋体" w:cs="新宋体"/>
                <w:color w:val="FF0000"/>
              </w:rPr>
              <w:t>支持</w:t>
            </w:r>
            <w:r>
              <w:rPr>
                <w:rFonts w:ascii="新宋体" w:hAnsi="新宋体" w:eastAsia="新宋体" w:cs="新宋体"/>
                <w:color w:val="FF0000"/>
              </w:rPr>
              <w:t>每行包含初诊及一次不固定随诊数据</w:t>
            </w:r>
            <w:r>
              <w:rPr>
                <w:rFonts w:hint="eastAsia" w:ascii="新宋体" w:hAnsi="新宋体" w:eastAsia="新宋体" w:cs="新宋体"/>
                <w:color w:val="FF0000"/>
              </w:rPr>
              <w:t>的对比导出</w:t>
            </w:r>
            <w:r>
              <w:rPr>
                <w:rFonts w:ascii="新宋体" w:hAnsi="新宋体" w:eastAsia="新宋体" w:cs="新宋体"/>
                <w:color w:val="FF0000"/>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新宋体" w:hAnsi="新宋体" w:eastAsia="新宋体" w:cs="新宋体"/>
                <w:color w:val="FF0000"/>
              </w:rPr>
            </w:pPr>
            <w:r>
              <w:rPr>
                <w:rFonts w:hint="eastAsia" w:ascii="新宋体" w:hAnsi="新宋体" w:eastAsia="新宋体" w:cs="新宋体"/>
                <w:color w:val="FF0000"/>
                <w:lang w:val="en-US" w:eastAsia="zh-CN"/>
              </w:rPr>
              <w:t>4.5</w:t>
            </w:r>
            <w:r>
              <w:rPr>
                <w:rFonts w:hint="eastAsia" w:ascii="新宋体" w:hAnsi="新宋体" w:eastAsia="新宋体" w:cs="新宋体"/>
                <w:color w:val="FF0000"/>
              </w:rPr>
              <w:t xml:space="preserve">支持检索和数据导出联合使用，先检索缩小患者范围再导出数据。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color w:val="FF000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5</w:t>
            </w:r>
          </w:p>
        </w:tc>
        <w:tc>
          <w:tcPr>
            <w:tcW w:w="1559" w:type="dxa"/>
            <w:vAlign w:val="center"/>
          </w:tcPr>
          <w:p>
            <w:pPr>
              <w:spacing w:line="360" w:lineRule="auto"/>
              <w:jc w:val="left"/>
              <w:rPr>
                <w:rFonts w:ascii="宋体" w:hAnsi="宋体"/>
                <w:color w:val="FF0000"/>
                <w:szCs w:val="21"/>
              </w:rPr>
            </w:pPr>
            <w:r>
              <w:rPr>
                <w:rFonts w:hint="eastAsia" w:ascii="宋体" w:hAnsi="宋体"/>
                <w:color w:val="FF0000"/>
                <w:szCs w:val="21"/>
              </w:rPr>
              <w:t>临床试验项目管理</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5</w:t>
            </w:r>
            <w:r>
              <w:rPr>
                <w:rFonts w:ascii="宋体" w:hAnsi="宋体"/>
                <w:color w:val="FF0000"/>
                <w:szCs w:val="21"/>
              </w:rPr>
              <w:t>.1人员管理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5</w:t>
            </w:r>
            <w:r>
              <w:rPr>
                <w:rFonts w:ascii="宋体" w:hAnsi="宋体"/>
                <w:color w:val="FF0000"/>
                <w:szCs w:val="21"/>
              </w:rPr>
              <w:t>.2项目管理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5</w:t>
            </w:r>
            <w:r>
              <w:rPr>
                <w:rFonts w:ascii="宋体" w:hAnsi="宋体"/>
                <w:color w:val="FF0000"/>
                <w:szCs w:val="21"/>
              </w:rPr>
              <w:t>.3进度统计管理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5</w:t>
            </w:r>
            <w:r>
              <w:rPr>
                <w:rFonts w:ascii="宋体" w:hAnsi="宋体"/>
                <w:color w:val="FF0000"/>
                <w:szCs w:val="21"/>
              </w:rPr>
              <w:t>.4数据导出备份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6</w:t>
            </w:r>
          </w:p>
        </w:tc>
        <w:tc>
          <w:tcPr>
            <w:tcW w:w="1559" w:type="dxa"/>
            <w:vAlign w:val="center"/>
          </w:tcPr>
          <w:p>
            <w:pPr>
              <w:jc w:val="left"/>
              <w:rPr>
                <w:rFonts w:ascii="宋体" w:hAnsi="宋体"/>
                <w:color w:val="FF0000"/>
                <w:szCs w:val="21"/>
              </w:rPr>
            </w:pPr>
            <w:r>
              <w:rPr>
                <w:rFonts w:hint="eastAsia" w:ascii="宋体" w:hAnsi="宋体"/>
                <w:color w:val="FF0000"/>
                <w:szCs w:val="21"/>
              </w:rPr>
              <w:t>多中心权限管理</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6</w:t>
            </w:r>
            <w:r>
              <w:rPr>
                <w:rFonts w:ascii="宋体" w:hAnsi="宋体"/>
                <w:color w:val="FF0000"/>
                <w:szCs w:val="21"/>
              </w:rPr>
              <w:t xml:space="preserve">.1 </w:t>
            </w:r>
            <w:r>
              <w:rPr>
                <w:rFonts w:hint="eastAsia" w:ascii="宋体" w:hAnsi="宋体"/>
                <w:color w:val="FF0000"/>
                <w:szCs w:val="21"/>
              </w:rPr>
              <w:t>角色管理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6</w:t>
            </w:r>
            <w:r>
              <w:rPr>
                <w:rFonts w:ascii="宋体" w:hAnsi="宋体"/>
                <w:color w:val="FF0000"/>
                <w:szCs w:val="21"/>
              </w:rPr>
              <w:t xml:space="preserve">.2 </w:t>
            </w:r>
            <w:r>
              <w:rPr>
                <w:rFonts w:hint="eastAsia" w:ascii="宋体" w:hAnsi="宋体"/>
                <w:color w:val="FF0000"/>
                <w:szCs w:val="21"/>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7</w:t>
            </w:r>
          </w:p>
        </w:tc>
        <w:tc>
          <w:tcPr>
            <w:tcW w:w="1559" w:type="dxa"/>
            <w:vAlign w:val="center"/>
          </w:tcPr>
          <w:p>
            <w:pPr>
              <w:jc w:val="left"/>
              <w:rPr>
                <w:rFonts w:ascii="宋体" w:hAnsi="宋体"/>
                <w:color w:val="FF0000"/>
                <w:szCs w:val="21"/>
              </w:rPr>
            </w:pPr>
            <w:r>
              <w:rPr>
                <w:rFonts w:hint="eastAsia" w:ascii="宋体" w:hAnsi="宋体"/>
                <w:color w:val="FF0000"/>
                <w:szCs w:val="21"/>
              </w:rPr>
              <w:t>多中心进度可视化分析</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7</w:t>
            </w:r>
            <w:r>
              <w:rPr>
                <w:rFonts w:ascii="宋体" w:hAnsi="宋体"/>
                <w:color w:val="FF0000"/>
                <w:szCs w:val="21"/>
              </w:rPr>
              <w:t xml:space="preserve">.1 </w:t>
            </w:r>
            <w:r>
              <w:rPr>
                <w:rFonts w:hint="eastAsia" w:ascii="宋体" w:hAnsi="宋体"/>
                <w:color w:val="FF0000"/>
                <w:szCs w:val="21"/>
              </w:rPr>
              <w:t>多中心进度可视化分析系统需实现各中心和各分组入组情况，年龄和性别分布，受试者地域分布等情况的可视化展示。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8</w:t>
            </w:r>
          </w:p>
        </w:tc>
        <w:tc>
          <w:tcPr>
            <w:tcW w:w="1559" w:type="dxa"/>
            <w:vAlign w:val="center"/>
          </w:tcPr>
          <w:p>
            <w:pPr>
              <w:jc w:val="left"/>
              <w:rPr>
                <w:rFonts w:hint="eastAsia" w:ascii="宋体" w:hAnsi="宋体" w:eastAsia="宋体"/>
                <w:color w:val="FF0000"/>
                <w:szCs w:val="21"/>
                <w:lang w:val="en-US" w:eastAsia="zh-CN"/>
              </w:rPr>
            </w:pPr>
            <w:r>
              <w:rPr>
                <w:rFonts w:hint="eastAsia" w:ascii="宋体" w:hAnsi="宋体"/>
                <w:color w:val="FF0000"/>
                <w:szCs w:val="21"/>
              </w:rPr>
              <w:t>随访管理</w:t>
            </w:r>
            <w:r>
              <w:rPr>
                <w:rFonts w:hint="eastAsia" w:ascii="宋体" w:hAnsi="宋体"/>
                <w:color w:val="FF0000"/>
                <w:szCs w:val="21"/>
                <w:lang w:val="en-US" w:eastAsia="zh-CN"/>
              </w:rPr>
              <w:t>和</w:t>
            </w:r>
            <w:r>
              <w:rPr>
                <w:rFonts w:hint="eastAsia" w:ascii="宋体" w:hAnsi="宋体"/>
                <w:color w:val="FF0000"/>
                <w:szCs w:val="21"/>
              </w:rPr>
              <w:t>个性化随访</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FF0000"/>
                <w:szCs w:val="21"/>
              </w:rPr>
            </w:pPr>
            <w:r>
              <w:rPr>
                <w:rFonts w:hint="eastAsia" w:ascii="宋体" w:hAnsi="宋体"/>
                <w:color w:val="FF0000"/>
                <w:szCs w:val="21"/>
                <w:lang w:val="en-US" w:eastAsia="zh-CN"/>
              </w:rPr>
              <w:t>8</w:t>
            </w:r>
            <w:r>
              <w:rPr>
                <w:rFonts w:ascii="宋体" w:hAnsi="宋体"/>
                <w:color w:val="FF0000"/>
                <w:szCs w:val="21"/>
              </w:rPr>
              <w:t xml:space="preserve">.1 </w:t>
            </w:r>
            <w:r>
              <w:rPr>
                <w:rFonts w:hint="eastAsia" w:ascii="宋体" w:hAnsi="宋体"/>
                <w:color w:val="FF0000"/>
                <w:szCs w:val="21"/>
              </w:rPr>
              <w:t>系统支持固定频率随访和不固定频率随访方式的配置、使用和管理，固定频率随访临床研究者可设置每次随访的内容和时间，系统可在设定时间内向受试者通过短信和微信发送随访内容，不固定频率随访方式临床研究者可设定随访内容，患者来复诊事，临床研究者方便在系统中添加随访，可自定义随访名称，方便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olor w:val="FF0000"/>
                <w:szCs w:val="21"/>
                <w:lang w:val="en-US" w:eastAsia="zh-CN"/>
              </w:rPr>
            </w:pPr>
            <w:r>
              <w:rPr>
                <w:rFonts w:hint="eastAsia" w:ascii="宋体" w:hAnsi="宋体"/>
                <w:color w:val="FF0000"/>
                <w:szCs w:val="21"/>
                <w:lang w:val="en-US" w:eastAsia="zh-CN"/>
              </w:rPr>
              <w:t>8.2</w:t>
            </w:r>
            <w:r>
              <w:rPr>
                <w:rFonts w:hint="eastAsia" w:ascii="宋体" w:hAnsi="宋体"/>
                <w:color w:val="FF0000"/>
                <w:szCs w:val="21"/>
              </w:rPr>
              <w:t>个性化随访模块</w:t>
            </w:r>
            <w:r>
              <w:rPr>
                <w:rFonts w:hint="eastAsia" w:ascii="宋体" w:hAnsi="宋体"/>
                <w:color w:val="FF0000"/>
                <w:szCs w:val="21"/>
                <w:lang w:eastAsia="zh-CN"/>
              </w:rPr>
              <w:t>：支持对每个患者不同情况制定不同的随访计划，定时通知患者，定期进行随访。支持选择不同时间段定时通知患者；可全局管理所预约的患者。以日历形式展示患者预约随访情况。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9</w:t>
            </w:r>
          </w:p>
        </w:tc>
        <w:tc>
          <w:tcPr>
            <w:tcW w:w="1559" w:type="dxa"/>
            <w:vAlign w:val="center"/>
          </w:tcPr>
          <w:p>
            <w:pPr>
              <w:jc w:val="left"/>
              <w:rPr>
                <w:rFonts w:ascii="宋体" w:hAnsi="宋体"/>
                <w:color w:val="FF0000"/>
                <w:szCs w:val="21"/>
              </w:rPr>
            </w:pPr>
            <w:r>
              <w:rPr>
                <w:rFonts w:hint="eastAsia" w:ascii="宋体" w:hAnsi="宋体"/>
                <w:color w:val="FF0000"/>
                <w:szCs w:val="21"/>
              </w:rPr>
              <w:t>消息推送</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9</w:t>
            </w:r>
            <w:r>
              <w:rPr>
                <w:rFonts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支持自动根据随访时间推送随访内容；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9</w:t>
            </w:r>
            <w:r>
              <w:rPr>
                <w:rFonts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支持推送内容的自定义设置；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9</w:t>
            </w:r>
            <w:r>
              <w:rPr>
                <w:rFonts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支持推送提前天数的设置；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olor w:val="FF0000"/>
                <w:szCs w:val="21"/>
                <w:lang w:eastAsia="zh-CN"/>
              </w:rPr>
            </w:pPr>
            <w:r>
              <w:rPr>
                <w:rFonts w:hint="eastAsia" w:ascii="宋体" w:hAnsi="宋体"/>
                <w:color w:val="FF0000"/>
                <w:szCs w:val="21"/>
                <w:lang w:val="en-US" w:eastAsia="zh-CN"/>
              </w:rPr>
              <w:t>9</w:t>
            </w:r>
            <w:r>
              <w:rPr>
                <w:rFonts w:ascii="宋体" w:hAnsi="宋体"/>
                <w:color w:val="FF0000"/>
                <w:szCs w:val="21"/>
              </w:rPr>
              <w:t>.</w:t>
            </w:r>
            <w:r>
              <w:rPr>
                <w:rFonts w:hint="eastAsia" w:ascii="宋体" w:hAnsi="宋体"/>
                <w:color w:val="FF0000"/>
                <w:szCs w:val="21"/>
                <w:lang w:val="en-US" w:eastAsia="zh-CN"/>
              </w:rPr>
              <w:t>4</w:t>
            </w:r>
            <w:r>
              <w:rPr>
                <w:rFonts w:hint="eastAsia" w:ascii="宋体" w:hAnsi="宋体"/>
                <w:color w:val="FF0000"/>
                <w:szCs w:val="21"/>
              </w:rPr>
              <w:t>支持医生自主发送短信提醒患者，短信内容可自定义设置</w:t>
            </w:r>
            <w:r>
              <w:rPr>
                <w:rFonts w:hint="eastAsia" w:ascii="宋体" w:hAnsi="宋体"/>
                <w:color w:val="FF000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lang w:val="en-US" w:eastAsia="zh-CN"/>
              </w:rPr>
              <w:t>9</w:t>
            </w:r>
            <w:r>
              <w:rPr>
                <w:rFonts w:ascii="宋体" w:hAnsi="宋体"/>
                <w:color w:val="FF0000"/>
                <w:szCs w:val="21"/>
              </w:rPr>
              <w:t>.</w:t>
            </w:r>
            <w:r>
              <w:rPr>
                <w:rFonts w:hint="eastAsia" w:ascii="宋体" w:hAnsi="宋体"/>
                <w:color w:val="FF0000"/>
                <w:szCs w:val="21"/>
                <w:lang w:val="en-US" w:eastAsia="zh-CN"/>
              </w:rPr>
              <w:t>5</w:t>
            </w:r>
            <w:r>
              <w:rPr>
                <w:rFonts w:hint="eastAsia" w:ascii="宋体" w:hAnsi="宋体"/>
                <w:color w:val="FF0000"/>
                <w:szCs w:val="21"/>
              </w:rPr>
              <w:t>支持选定CRF和文件通过短信链接反馈给患者。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eastAsia="宋体"/>
                <w:color w:val="FF0000"/>
                <w:szCs w:val="21"/>
                <w:lang w:val="en-US" w:eastAsia="zh-CN"/>
              </w:rPr>
            </w:pPr>
            <w:r>
              <w:rPr>
                <w:rFonts w:hint="eastAsia" w:ascii="宋体" w:hAnsi="宋体"/>
                <w:color w:val="FF0000"/>
                <w:szCs w:val="21"/>
                <w:lang w:val="en-US" w:eastAsia="zh-CN"/>
              </w:rPr>
              <w:t>11</w:t>
            </w:r>
          </w:p>
        </w:tc>
        <w:tc>
          <w:tcPr>
            <w:tcW w:w="1559" w:type="dxa"/>
            <w:vAlign w:val="center"/>
          </w:tcPr>
          <w:p>
            <w:pPr>
              <w:jc w:val="left"/>
              <w:rPr>
                <w:rFonts w:hint="eastAsia" w:ascii="宋体" w:hAnsi="宋体"/>
                <w:color w:val="FF0000"/>
                <w:szCs w:val="21"/>
              </w:rPr>
            </w:pPr>
            <w:r>
              <w:rPr>
                <w:rFonts w:hint="eastAsia" w:ascii="宋体" w:hAnsi="宋体"/>
                <w:color w:val="FF0000"/>
                <w:szCs w:val="21"/>
              </w:rPr>
              <w:t>数据</w:t>
            </w:r>
            <w:r>
              <w:rPr>
                <w:rFonts w:hint="eastAsia" w:ascii="宋体" w:hAnsi="宋体"/>
                <w:color w:val="FF0000"/>
                <w:szCs w:val="21"/>
                <w:lang w:val="en-US" w:eastAsia="zh-CN"/>
              </w:rPr>
              <w:t>高级</w:t>
            </w:r>
            <w:r>
              <w:rPr>
                <w:rFonts w:hint="eastAsia" w:ascii="宋体" w:hAnsi="宋体"/>
                <w:color w:val="FF0000"/>
                <w:szCs w:val="21"/>
              </w:rPr>
              <w:t>检索</w:t>
            </w:r>
            <w:r>
              <w:rPr>
                <w:rFonts w:hint="eastAsia" w:ascii="宋体" w:hAnsi="宋体"/>
                <w:color w:val="FF0000"/>
                <w:szCs w:val="21"/>
                <w:lang w:val="en-US" w:eastAsia="zh-CN"/>
              </w:rPr>
              <w:t>和</w:t>
            </w:r>
            <w:r>
              <w:rPr>
                <w:rFonts w:hint="eastAsia" w:ascii="宋体" w:hAnsi="宋体"/>
                <w:color w:val="FF0000"/>
                <w:szCs w:val="21"/>
              </w:rPr>
              <w:t>统计分析</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color w:val="FF0000"/>
                <w:szCs w:val="21"/>
                <w:lang w:val="en-US" w:eastAsia="zh-CN"/>
              </w:rPr>
            </w:pPr>
            <w:r>
              <w:rPr>
                <w:rFonts w:hint="eastAsia" w:ascii="宋体" w:hAnsi="宋体" w:eastAsia="宋体" w:cs="Times New Roman"/>
                <w:color w:val="FF0000"/>
                <w:szCs w:val="21"/>
                <w:lang w:val="en-US" w:eastAsia="zh-CN"/>
              </w:rPr>
              <w:t>11.1实现数据库内全指标高级检索，可实现每一个科研项目内指定所属分组、指定所属阶段及指定专业量表及具体题目下智能检索出特定指标的患者数量。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color w:val="FF0000"/>
                <w:szCs w:val="21"/>
                <w:lang w:val="en-US" w:eastAsia="zh-CN"/>
              </w:rPr>
            </w:pPr>
            <w:r>
              <w:rPr>
                <w:rFonts w:hint="eastAsia" w:ascii="宋体" w:hAnsi="宋体" w:eastAsia="宋体" w:cs="Times New Roman"/>
                <w:color w:val="FF0000"/>
                <w:szCs w:val="21"/>
                <w:lang w:val="en-US" w:eastAsia="zh-CN"/>
              </w:rPr>
              <w:t>11.2智能检索过程中实现柔性化添加条件、删除条件。</w:t>
            </w:r>
            <w:r>
              <w:rPr>
                <w:rFonts w:hint="eastAsia"/>
                <w:color w:val="FF0000"/>
              </w:rPr>
              <w:t>支持多种类型选择</w:t>
            </w:r>
            <w:r>
              <w:rPr>
                <w:rFonts w:hint="eastAsia"/>
                <w:color w:val="FF0000"/>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FF0000"/>
                <w:szCs w:val="21"/>
              </w:rPr>
            </w:pPr>
            <w:r>
              <w:rPr>
                <w:rFonts w:hint="eastAsia" w:ascii="宋体" w:hAnsi="宋体" w:eastAsia="宋体" w:cs="Times New Roman"/>
                <w:color w:val="FF0000"/>
                <w:szCs w:val="21"/>
                <w:lang w:val="en-US" w:eastAsia="zh-CN"/>
              </w:rPr>
              <w:t>11.3可通过查询结果功能，直观了解分析项目情况，包括：当前专业量表的填写人数，当前统计的题目，各个选项填写人数的饼状图、柱状图、及统计表格。可实现饼状图、柱状图、及统计表格展示。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eastAsia="宋体"/>
                <w:color w:val="FF0000"/>
                <w:szCs w:val="21"/>
                <w:lang w:val="en-US" w:eastAsia="zh-CN"/>
              </w:rPr>
            </w:pPr>
            <w:r>
              <w:rPr>
                <w:rFonts w:hint="eastAsia" w:ascii="宋体" w:hAnsi="宋体"/>
                <w:color w:val="FF0000"/>
                <w:szCs w:val="21"/>
                <w:lang w:val="en-US" w:eastAsia="zh-CN"/>
              </w:rPr>
              <w:t>12</w:t>
            </w:r>
          </w:p>
        </w:tc>
        <w:tc>
          <w:tcPr>
            <w:tcW w:w="1559" w:type="dxa"/>
            <w:vAlign w:val="center"/>
          </w:tcPr>
          <w:p>
            <w:pPr>
              <w:jc w:val="left"/>
              <w:rPr>
                <w:rFonts w:hint="default" w:ascii="宋体" w:hAnsi="宋体" w:eastAsia="宋体"/>
                <w:color w:val="FF0000"/>
                <w:szCs w:val="21"/>
                <w:lang w:val="en-US" w:eastAsia="zh-CN"/>
              </w:rPr>
            </w:pPr>
            <w:r>
              <w:rPr>
                <w:rFonts w:hint="eastAsia" w:ascii="宋体" w:hAnsi="宋体"/>
                <w:color w:val="FF0000"/>
                <w:szCs w:val="21"/>
                <w:lang w:val="en-US" w:eastAsia="zh-CN"/>
              </w:rPr>
              <w:t>建立3个数据库</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FF0000"/>
                <w:szCs w:val="21"/>
              </w:rPr>
            </w:pPr>
            <w:r>
              <w:rPr>
                <w:rFonts w:hint="eastAsia" w:ascii="宋体" w:hAnsi="宋体"/>
                <w:color w:val="FF0000"/>
                <w:szCs w:val="21"/>
                <w:lang w:val="en-US" w:eastAsia="zh-CN"/>
              </w:rPr>
              <w:t>共授权并建立3个</w:t>
            </w:r>
            <w:r>
              <w:rPr>
                <w:rFonts w:hint="eastAsia" w:ascii="宋体" w:hAnsi="宋体"/>
                <w:color w:val="FF0000"/>
                <w:szCs w:val="21"/>
              </w:rPr>
              <w:t>根据</w:t>
            </w:r>
            <w:r>
              <w:rPr>
                <w:rFonts w:hint="eastAsia" w:ascii="宋体" w:hAnsi="宋体"/>
                <w:color w:val="FF0000"/>
                <w:szCs w:val="21"/>
                <w:lang w:val="en-US" w:eastAsia="zh-CN"/>
              </w:rPr>
              <w:t>医院提供</w:t>
            </w:r>
            <w:r>
              <w:rPr>
                <w:rFonts w:hint="eastAsia" w:ascii="宋体" w:hAnsi="宋体"/>
                <w:color w:val="FF0000"/>
                <w:szCs w:val="21"/>
              </w:rPr>
              <w:t>采集字段和量表逻辑定制</w:t>
            </w:r>
            <w:r>
              <w:rPr>
                <w:rFonts w:hint="eastAsia" w:ascii="宋体" w:hAnsi="宋体"/>
                <w:color w:val="FF0000"/>
                <w:szCs w:val="21"/>
                <w:lang w:val="en-US" w:eastAsia="zh-CN"/>
              </w:rPr>
              <w:t>的</w:t>
            </w:r>
            <w:r>
              <w:rPr>
                <w:rFonts w:hint="eastAsia" w:ascii="宋体" w:hAnsi="宋体"/>
                <w:color w:val="FF0000"/>
                <w:szCs w:val="21"/>
              </w:rPr>
              <w:t>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color w:val="FF0000"/>
                <w:szCs w:val="21"/>
                <w:lang w:val="en-US" w:eastAsia="zh-CN"/>
              </w:rPr>
            </w:pPr>
            <w:r>
              <w:rPr>
                <w:rFonts w:hint="eastAsia" w:ascii="宋体" w:hAnsi="宋体"/>
                <w:color w:val="FF0000"/>
                <w:szCs w:val="21"/>
                <w:lang w:val="en-US" w:eastAsia="zh-CN"/>
              </w:rPr>
              <w:t>13</w:t>
            </w:r>
          </w:p>
        </w:tc>
        <w:tc>
          <w:tcPr>
            <w:tcW w:w="1559" w:type="dxa"/>
            <w:vAlign w:val="center"/>
          </w:tcPr>
          <w:p>
            <w:pPr>
              <w:jc w:val="left"/>
              <w:rPr>
                <w:rFonts w:hint="default" w:ascii="宋体" w:hAnsi="宋体"/>
                <w:color w:val="FF0000"/>
                <w:szCs w:val="21"/>
                <w:lang w:val="en-US" w:eastAsia="zh-CN"/>
              </w:rPr>
            </w:pPr>
            <w:r>
              <w:rPr>
                <w:rFonts w:hint="eastAsia" w:ascii="宋体" w:hAnsi="宋体"/>
                <w:color w:val="FF0000"/>
                <w:szCs w:val="21"/>
                <w:lang w:val="en-US" w:eastAsia="zh-CN"/>
              </w:rPr>
              <w:t>平台入口</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olor w:val="FF0000"/>
                <w:szCs w:val="21"/>
                <w:lang w:val="en-US" w:eastAsia="zh-CN"/>
              </w:rPr>
            </w:pPr>
            <w:r>
              <w:rPr>
                <w:rFonts w:hint="eastAsia" w:ascii="宋体" w:hAnsi="宋体"/>
                <w:color w:val="FF0000"/>
                <w:szCs w:val="21"/>
                <w:lang w:val="en-US" w:eastAsia="zh-CN"/>
              </w:rPr>
              <w:t>定制平台入口页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olor w:val="FF0000"/>
                <w:szCs w:val="21"/>
                <w:lang w:eastAsia="zh-CN"/>
              </w:rPr>
            </w:pPr>
            <w:r>
              <w:rPr>
                <w:rFonts w:hint="eastAsia" w:ascii="宋体" w:hAnsi="宋体"/>
                <w:color w:val="FF0000"/>
                <w:szCs w:val="21"/>
              </w:rPr>
              <w:t>1</w:t>
            </w:r>
            <w:r>
              <w:rPr>
                <w:rFonts w:hint="eastAsia" w:ascii="宋体" w:hAnsi="宋体"/>
                <w:color w:val="FF0000"/>
                <w:szCs w:val="21"/>
                <w:lang w:val="en-US" w:eastAsia="zh-CN"/>
              </w:rPr>
              <w:t>4</w:t>
            </w:r>
          </w:p>
        </w:tc>
        <w:tc>
          <w:tcPr>
            <w:tcW w:w="1559" w:type="dxa"/>
            <w:vAlign w:val="center"/>
          </w:tcPr>
          <w:p>
            <w:pPr>
              <w:jc w:val="left"/>
              <w:rPr>
                <w:rFonts w:ascii="宋体" w:hAnsi="宋体"/>
                <w:color w:val="FF0000"/>
                <w:szCs w:val="21"/>
              </w:rPr>
            </w:pPr>
            <w:r>
              <w:rPr>
                <w:rFonts w:hint="eastAsia" w:ascii="宋体" w:hAnsi="宋体"/>
                <w:color w:val="FF0000"/>
                <w:szCs w:val="21"/>
              </w:rPr>
              <w:t>特色功能要求</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hint="eastAsia" w:ascii="宋体" w:hAnsi="宋体"/>
                <w:color w:val="FF0000"/>
                <w:szCs w:val="21"/>
              </w:rPr>
              <w:t>1</w:t>
            </w:r>
            <w:r>
              <w:rPr>
                <w:rFonts w:hint="eastAsia" w:ascii="宋体" w:hAnsi="宋体"/>
                <w:color w:val="FF0000"/>
                <w:szCs w:val="21"/>
                <w:lang w:val="en-US" w:eastAsia="zh-CN"/>
              </w:rPr>
              <w:t>4</w:t>
            </w:r>
            <w:r>
              <w:rPr>
                <w:rFonts w:ascii="宋体" w:hAnsi="宋体"/>
                <w:color w:val="FF0000"/>
                <w:szCs w:val="21"/>
              </w:rPr>
              <w:t>.1</w:t>
            </w:r>
            <w:r>
              <w:rPr>
                <w:rFonts w:hint="eastAsia" w:ascii="宋体" w:hAnsi="宋体"/>
                <w:color w:val="FF0000"/>
                <w:szCs w:val="21"/>
              </w:rPr>
              <w:t>一键支持生成新的数据库，同一账号可以实现不同类型的临床研究数据库；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ascii="宋体" w:hAnsi="宋体"/>
                <w:color w:val="FF0000"/>
                <w:szCs w:val="21"/>
              </w:rPr>
              <w:t>1</w:t>
            </w:r>
            <w:r>
              <w:rPr>
                <w:rFonts w:hint="eastAsia" w:ascii="宋体" w:hAnsi="宋体"/>
                <w:color w:val="FF0000"/>
                <w:szCs w:val="21"/>
                <w:lang w:val="en-US" w:eastAsia="zh-CN"/>
              </w:rPr>
              <w:t>4</w:t>
            </w:r>
            <w:r>
              <w:rPr>
                <w:rFonts w:ascii="宋体" w:hAnsi="宋体"/>
                <w:color w:val="FF0000"/>
                <w:szCs w:val="21"/>
              </w:rPr>
              <w:t>.2</w:t>
            </w:r>
            <w:r>
              <w:rPr>
                <w:rFonts w:hint="eastAsia" w:ascii="宋体" w:hAnsi="宋体"/>
                <w:color w:val="FF0000"/>
                <w:szCs w:val="21"/>
              </w:rPr>
              <w:t>支持仅用一个二维码就可以进行数据采集工作，不需要其他操作；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ascii="宋体" w:hAnsi="宋体"/>
                <w:color w:val="FF0000"/>
                <w:szCs w:val="21"/>
              </w:rPr>
              <w:t>1</w:t>
            </w:r>
            <w:r>
              <w:rPr>
                <w:rFonts w:hint="eastAsia" w:ascii="宋体" w:hAnsi="宋体"/>
                <w:color w:val="FF0000"/>
                <w:szCs w:val="21"/>
                <w:lang w:val="en-US" w:eastAsia="zh-CN"/>
              </w:rPr>
              <w:t>4</w:t>
            </w:r>
            <w:r>
              <w:rPr>
                <w:rFonts w:ascii="宋体" w:hAnsi="宋体"/>
                <w:color w:val="FF0000"/>
                <w:szCs w:val="21"/>
              </w:rPr>
              <w:t>.3</w:t>
            </w:r>
            <w:r>
              <w:rPr>
                <w:rFonts w:hint="eastAsia" w:ascii="宋体" w:hAnsi="宋体"/>
                <w:color w:val="FF0000"/>
                <w:szCs w:val="21"/>
              </w:rPr>
              <w:t>提供表格化量表或CRF的无编程快速配置，电子与纸质可保持一致，医生可以自助建表建库；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olor w:val="FF0000"/>
                <w:szCs w:val="21"/>
              </w:rPr>
            </w:pPr>
            <w:r>
              <w:rPr>
                <w:rFonts w:ascii="宋体" w:hAnsi="宋体"/>
                <w:color w:val="FF0000"/>
                <w:szCs w:val="21"/>
              </w:rPr>
              <w:t>1</w:t>
            </w:r>
            <w:r>
              <w:rPr>
                <w:rFonts w:hint="eastAsia" w:ascii="宋体" w:hAnsi="宋体"/>
                <w:color w:val="FF0000"/>
                <w:szCs w:val="21"/>
                <w:lang w:val="en-US" w:eastAsia="zh-CN"/>
              </w:rPr>
              <w:t>4</w:t>
            </w:r>
            <w:r>
              <w:rPr>
                <w:rFonts w:ascii="宋体" w:hAnsi="宋体"/>
                <w:color w:val="FF0000"/>
                <w:szCs w:val="21"/>
              </w:rPr>
              <w:t>.4</w:t>
            </w:r>
            <w:r>
              <w:rPr>
                <w:rFonts w:hint="eastAsia" w:ascii="宋体" w:hAnsi="宋体"/>
                <w:color w:val="FF0000"/>
                <w:szCs w:val="21"/>
              </w:rPr>
              <w:t>数据库支持柔性在线实时修改，包括修改CRF及变量，研究阶段，新增分组和中心数，且不影响已有数据及数据导出。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eastAsia="宋体"/>
                <w:color w:val="FF0000"/>
                <w:szCs w:val="21"/>
                <w:lang w:val="en-US" w:eastAsia="zh-CN"/>
              </w:rPr>
            </w:pPr>
            <w:r>
              <w:rPr>
                <w:rFonts w:hint="eastAsia" w:ascii="宋体" w:hAnsi="宋体"/>
                <w:color w:val="FF0000"/>
                <w:szCs w:val="21"/>
                <w:lang w:val="en-US" w:eastAsia="zh-CN"/>
              </w:rPr>
              <w:t>15</w:t>
            </w:r>
          </w:p>
        </w:tc>
        <w:tc>
          <w:tcPr>
            <w:tcW w:w="1559" w:type="dxa"/>
            <w:vAlign w:val="center"/>
          </w:tcPr>
          <w:p>
            <w:pPr>
              <w:jc w:val="left"/>
              <w:rPr>
                <w:rFonts w:hint="eastAsia" w:ascii="宋体" w:hAnsi="宋体"/>
                <w:color w:val="FF0000"/>
                <w:szCs w:val="21"/>
              </w:rPr>
            </w:pPr>
            <w:r>
              <w:rPr>
                <w:rFonts w:hint="eastAsia" w:ascii="宋体" w:hAnsi="宋体"/>
                <w:color w:val="FF0000"/>
                <w:szCs w:val="21"/>
              </w:rPr>
              <w:t>系统运维</w:t>
            </w:r>
          </w:p>
        </w:tc>
        <w:tc>
          <w:tcPr>
            <w:tcW w:w="586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olor w:val="FF0000"/>
                <w:szCs w:val="21"/>
                <w:lang w:val="en-US" w:eastAsia="zh-CN"/>
              </w:rPr>
            </w:pPr>
            <w:r>
              <w:rPr>
                <w:rFonts w:hint="eastAsia" w:ascii="宋体" w:hAnsi="宋体"/>
                <w:color w:val="FF0000"/>
                <w:szCs w:val="21"/>
                <w:lang w:val="en-US" w:eastAsia="zh-CN"/>
              </w:rPr>
              <w:t>负责系统3年运行维护</w:t>
            </w:r>
          </w:p>
        </w:tc>
      </w:tr>
    </w:tbl>
    <w:p>
      <w:pPr>
        <w:spacing w:line="360" w:lineRule="auto"/>
        <w:rPr>
          <w:rFonts w:hint="default" w:ascii="宋体" w:hAnsi="宋体" w:eastAsia="宋体" w:cs="Times New Roman"/>
          <w:sz w:val="24"/>
          <w:szCs w:val="24"/>
          <w:lang w:val="en-US" w:eastAsia="zh-CN"/>
        </w:rPr>
      </w:pPr>
    </w:p>
    <w:p>
      <w:pPr>
        <w:spacing w:line="360" w:lineRule="auto"/>
        <w:outlineLvl w:val="0"/>
        <w:rPr>
          <w:rFonts w:ascii="宋体" w:hAnsi="宋体"/>
          <w:b/>
          <w:sz w:val="28"/>
          <w:szCs w:val="28"/>
        </w:rPr>
      </w:pPr>
      <w:r>
        <w:rPr>
          <w:rFonts w:hint="eastAsia" w:ascii="宋体" w:hAnsi="宋体"/>
          <w:b/>
          <w:sz w:val="28"/>
          <w:szCs w:val="28"/>
        </w:rPr>
        <w:t>（二）非功能要求</w:t>
      </w:r>
    </w:p>
    <w:p>
      <w:pPr>
        <w:spacing w:line="360" w:lineRule="auto"/>
        <w:ind w:firstLine="480"/>
        <w:rPr>
          <w:rFonts w:ascii="宋体" w:hAnsi="宋体"/>
          <w:b/>
          <w:sz w:val="24"/>
          <w:szCs w:val="24"/>
        </w:rPr>
      </w:pPr>
      <w:r>
        <w:rPr>
          <w:rFonts w:ascii="宋体" w:hAnsi="宋体"/>
          <w:b/>
          <w:sz w:val="24"/>
          <w:szCs w:val="24"/>
        </w:rPr>
        <w:t>1、可用和可靠性</w:t>
      </w:r>
    </w:p>
    <w:p>
      <w:pPr>
        <w:spacing w:line="360" w:lineRule="auto"/>
        <w:ind w:firstLine="480" w:firstLineChars="200"/>
        <w:rPr>
          <w:rFonts w:ascii="宋体" w:hAnsi="宋体"/>
          <w:sz w:val="24"/>
          <w:szCs w:val="24"/>
        </w:rPr>
      </w:pPr>
      <w:r>
        <w:rPr>
          <w:rFonts w:hint="eastAsia" w:ascii="宋体" w:hAnsi="宋体"/>
          <w:sz w:val="24"/>
          <w:szCs w:val="24"/>
        </w:rPr>
        <w:t>系统运行稳定可靠，系统应能经受各种环境干扰，长期稳定运行。能提供数据一致性、完整性与安全性保障，具有充分的误操作保护，防止非法数据存取，并提供实用的查错、排错、容错功能、备份、灾难恢复应变方法。</w:t>
      </w:r>
    </w:p>
    <w:p>
      <w:pPr>
        <w:spacing w:line="360" w:lineRule="auto"/>
        <w:ind w:firstLine="480"/>
        <w:rPr>
          <w:rFonts w:ascii="宋体" w:hAnsi="宋体"/>
          <w:b/>
          <w:sz w:val="24"/>
          <w:szCs w:val="24"/>
        </w:rPr>
      </w:pPr>
      <w:r>
        <w:rPr>
          <w:rFonts w:ascii="宋体" w:hAnsi="宋体"/>
          <w:b/>
          <w:sz w:val="24"/>
          <w:szCs w:val="24"/>
        </w:rPr>
        <w:t>2、适用性与可维护性</w:t>
      </w:r>
    </w:p>
    <w:p>
      <w:pPr>
        <w:spacing w:line="360" w:lineRule="auto"/>
        <w:ind w:firstLine="480" w:firstLineChars="200"/>
        <w:rPr>
          <w:rFonts w:ascii="宋体" w:hAnsi="宋体"/>
          <w:sz w:val="24"/>
          <w:szCs w:val="24"/>
        </w:rPr>
      </w:pPr>
      <w:r>
        <w:rPr>
          <w:rFonts w:hint="eastAsia" w:ascii="宋体" w:hAnsi="宋体"/>
          <w:sz w:val="24"/>
          <w:szCs w:val="24"/>
        </w:rPr>
        <w:t>该系统应根据医院的实际业务要求，满足业务需求，同时拥有良好的用户体验。系统的系统功能和应用实现参数化，可以随时根据业务的需求对系统的功能进行调整，以更好地适应今后业务发展的需要。</w:t>
      </w:r>
    </w:p>
    <w:p>
      <w:pPr>
        <w:spacing w:line="360" w:lineRule="auto"/>
        <w:ind w:firstLine="480"/>
        <w:rPr>
          <w:rFonts w:ascii="宋体" w:hAnsi="宋体"/>
          <w:b/>
          <w:sz w:val="24"/>
          <w:szCs w:val="24"/>
        </w:rPr>
      </w:pPr>
      <w:r>
        <w:rPr>
          <w:rFonts w:ascii="宋体" w:hAnsi="宋体"/>
          <w:b/>
          <w:sz w:val="24"/>
          <w:szCs w:val="24"/>
        </w:rPr>
        <w:t>3、可扩展性</w:t>
      </w:r>
    </w:p>
    <w:p>
      <w:pPr>
        <w:spacing w:line="360" w:lineRule="auto"/>
        <w:ind w:firstLine="480" w:firstLineChars="200"/>
        <w:rPr>
          <w:rFonts w:ascii="宋体" w:hAnsi="宋体"/>
          <w:sz w:val="24"/>
          <w:szCs w:val="24"/>
        </w:rPr>
      </w:pPr>
      <w:r>
        <w:rPr>
          <w:rFonts w:hint="eastAsia" w:ascii="宋体" w:hAnsi="宋体"/>
          <w:sz w:val="24"/>
          <w:szCs w:val="24"/>
        </w:rPr>
        <w:t>在系统设计上，不局限于现有的业务需求，而应当从这些业务的规律着手，建立一个可配置化、具有充分扩展性的专科专病系统的业务平台，以适应后续的业务发展需要。在技术选型上采用稳定可靠的成熟技术，为医院搭建平台级别的稳定业务框架，同时预留足够丰富和灵活的接口与其他系统进行交互。确保系统可以随时根据业务的需求变化对系统的功能和参数进行调整，以更好地配合医院今后业务发展的需要。</w:t>
      </w:r>
    </w:p>
    <w:p>
      <w:pPr>
        <w:spacing w:line="360" w:lineRule="auto"/>
        <w:ind w:firstLine="480"/>
        <w:rPr>
          <w:rFonts w:ascii="宋体" w:hAnsi="宋体"/>
          <w:b/>
          <w:sz w:val="24"/>
          <w:szCs w:val="24"/>
        </w:rPr>
      </w:pPr>
      <w:r>
        <w:rPr>
          <w:rFonts w:ascii="宋体" w:hAnsi="宋体"/>
          <w:b/>
          <w:sz w:val="24"/>
          <w:szCs w:val="24"/>
        </w:rPr>
        <w:t>4、业务流程自动化</w:t>
      </w:r>
    </w:p>
    <w:p>
      <w:pPr>
        <w:spacing w:line="360" w:lineRule="auto"/>
        <w:ind w:firstLine="480" w:firstLineChars="200"/>
        <w:rPr>
          <w:rFonts w:ascii="宋体" w:hAnsi="宋体"/>
          <w:sz w:val="24"/>
          <w:szCs w:val="24"/>
        </w:rPr>
      </w:pPr>
      <w:r>
        <w:rPr>
          <w:rFonts w:hint="eastAsia" w:ascii="宋体" w:hAnsi="宋体"/>
          <w:sz w:val="24"/>
          <w:szCs w:val="24"/>
        </w:rPr>
        <w:t>业务流程实现自动化处理，所有的功能均可以实现直通式的处理，即从业务的发起至业务的结束，尽量减少人工干预，实现信息的自动带出和快速录入，提高展示和业务管理相关业务的处理效率。</w:t>
      </w:r>
    </w:p>
    <w:p>
      <w:pPr>
        <w:spacing w:line="360" w:lineRule="auto"/>
        <w:ind w:firstLine="480"/>
        <w:rPr>
          <w:rFonts w:ascii="宋体" w:hAnsi="宋体"/>
          <w:b/>
          <w:sz w:val="24"/>
          <w:szCs w:val="24"/>
        </w:rPr>
      </w:pPr>
      <w:r>
        <w:rPr>
          <w:rFonts w:ascii="宋体" w:hAnsi="宋体"/>
          <w:b/>
          <w:sz w:val="24"/>
          <w:szCs w:val="24"/>
        </w:rPr>
        <w:t>5、安全与保密性</w:t>
      </w:r>
    </w:p>
    <w:p>
      <w:pPr>
        <w:spacing w:line="360" w:lineRule="auto"/>
        <w:ind w:firstLine="480" w:firstLineChars="200"/>
        <w:rPr>
          <w:rFonts w:ascii="宋体" w:hAnsi="宋体"/>
          <w:sz w:val="24"/>
          <w:szCs w:val="24"/>
        </w:rPr>
      </w:pPr>
      <w:r>
        <w:rPr>
          <w:rFonts w:hint="eastAsia" w:ascii="宋体" w:hAnsi="宋体"/>
          <w:sz w:val="24"/>
          <w:szCs w:val="24"/>
        </w:rPr>
        <w:t>遵循行业相关信息安全标准，采用切实可行的安全保护和保密措施，确保数据安全。系统必须能准确、快速完成业务处理。在授权方面，系统采取基于用户角色管理机制和机构管理等多级权限管理体系，保证系统使用灵活性的同时确保系统运行的安全性。</w:t>
      </w:r>
    </w:p>
    <w:p>
      <w:pPr>
        <w:spacing w:line="360" w:lineRule="auto"/>
        <w:ind w:firstLine="480"/>
        <w:rPr>
          <w:rFonts w:ascii="宋体" w:hAnsi="宋体"/>
          <w:b/>
          <w:sz w:val="24"/>
          <w:szCs w:val="24"/>
        </w:rPr>
      </w:pPr>
      <w:r>
        <w:rPr>
          <w:rFonts w:ascii="宋体" w:hAnsi="宋体"/>
          <w:b/>
          <w:sz w:val="24"/>
          <w:szCs w:val="24"/>
        </w:rPr>
        <w:t>6、实用性与用户体验</w:t>
      </w:r>
    </w:p>
    <w:p>
      <w:pPr>
        <w:spacing w:line="360" w:lineRule="auto"/>
        <w:ind w:firstLine="480" w:firstLineChars="200"/>
        <w:rPr>
          <w:rFonts w:ascii="宋体" w:hAnsi="宋体"/>
          <w:sz w:val="24"/>
          <w:szCs w:val="24"/>
        </w:rPr>
      </w:pPr>
      <w:r>
        <w:rPr>
          <w:rFonts w:hint="eastAsia" w:ascii="宋体" w:hAnsi="宋体"/>
          <w:sz w:val="24"/>
          <w:szCs w:val="24"/>
        </w:rPr>
        <w:t>在满足医院实际业务需求的同时，也要兼顾良好的用户体验，包括系统界面效果、界面内容、界面操作、系统整体结构、界面元素、前后台数据交互和业务交互等，满足良好的交互界面设计原则，体现良好的人机交互操作和人机交互界面设计原则。实用性也是系统建设的前提，能够满足实际业务需要。</w:t>
      </w:r>
    </w:p>
    <w:p>
      <w:pPr>
        <w:spacing w:line="360" w:lineRule="auto"/>
        <w:rPr>
          <w:rFonts w:ascii="宋体" w:hAnsi="宋体"/>
          <w:b/>
          <w:sz w:val="28"/>
          <w:szCs w:val="28"/>
        </w:rPr>
      </w:pPr>
      <w:r>
        <w:rPr>
          <w:rFonts w:hint="eastAsia" w:ascii="宋体" w:hAnsi="宋体"/>
          <w:b/>
          <w:sz w:val="28"/>
          <w:szCs w:val="28"/>
        </w:rPr>
        <w:t>（三）环境部署与性能要求</w:t>
      </w:r>
    </w:p>
    <w:p>
      <w:pPr>
        <w:spacing w:line="360" w:lineRule="auto"/>
        <w:ind w:firstLine="420" w:firstLineChars="175"/>
        <w:rPr>
          <w:rFonts w:ascii="宋体" w:hAnsi="宋体"/>
          <w:sz w:val="24"/>
          <w:szCs w:val="24"/>
        </w:rPr>
      </w:pPr>
      <w:r>
        <w:rPr>
          <w:rFonts w:hint="eastAsia" w:ascii="宋体" w:hAnsi="宋体"/>
          <w:sz w:val="24"/>
          <w:szCs w:val="24"/>
        </w:rPr>
        <w:t>部署环境：</w:t>
      </w:r>
      <w:r>
        <w:rPr>
          <w:rFonts w:ascii="宋体" w:hAnsi="宋体"/>
          <w:sz w:val="24"/>
          <w:szCs w:val="24"/>
        </w:rPr>
        <w:t>正版授权服务器操作系统及</w:t>
      </w:r>
      <w:r>
        <w:rPr>
          <w:rFonts w:hint="eastAsia" w:ascii="宋体" w:hAnsi="宋体"/>
          <w:sz w:val="24"/>
          <w:szCs w:val="24"/>
        </w:rPr>
        <w:t>数据库管理软件</w:t>
      </w:r>
    </w:p>
    <w:p>
      <w:pPr>
        <w:spacing w:line="360" w:lineRule="auto"/>
        <w:ind w:firstLine="420" w:firstLineChars="175"/>
        <w:rPr>
          <w:rFonts w:ascii="宋体" w:hAnsi="宋体"/>
          <w:sz w:val="24"/>
          <w:szCs w:val="24"/>
        </w:rPr>
      </w:pPr>
      <w:r>
        <w:rPr>
          <w:rFonts w:hint="eastAsia" w:ascii="宋体" w:hAnsi="宋体"/>
          <w:sz w:val="24"/>
          <w:szCs w:val="24"/>
        </w:rPr>
        <w:t>1、满足基于Web支持pc端和移动端的界面风格统一、移动端完善适配且兼容使用；</w:t>
      </w:r>
    </w:p>
    <w:p>
      <w:pPr>
        <w:spacing w:line="360" w:lineRule="auto"/>
        <w:ind w:firstLine="420" w:firstLineChars="175"/>
        <w:rPr>
          <w:rFonts w:ascii="宋体" w:hAnsi="宋体"/>
          <w:sz w:val="24"/>
          <w:szCs w:val="24"/>
        </w:rPr>
      </w:pPr>
      <w:r>
        <w:rPr>
          <w:rFonts w:hint="eastAsia" w:ascii="宋体" w:hAnsi="宋体"/>
          <w:sz w:val="24"/>
          <w:szCs w:val="24"/>
        </w:rPr>
        <w:t>2、不限用户数，可同时在线支持至少</w:t>
      </w:r>
      <w:r>
        <w:rPr>
          <w:rFonts w:hint="eastAsia" w:ascii="宋体" w:hAnsi="宋体"/>
          <w:sz w:val="24"/>
          <w:szCs w:val="24"/>
          <w:lang w:val="en-US" w:eastAsia="zh-CN"/>
        </w:rPr>
        <w:t>2</w:t>
      </w:r>
      <w:r>
        <w:rPr>
          <w:rFonts w:ascii="宋体" w:hAnsi="宋体"/>
          <w:sz w:val="24"/>
          <w:szCs w:val="24"/>
        </w:rPr>
        <w:t>0</w:t>
      </w:r>
      <w:r>
        <w:rPr>
          <w:rFonts w:hint="eastAsia" w:ascii="宋体" w:hAnsi="宋体"/>
          <w:sz w:val="24"/>
          <w:szCs w:val="24"/>
        </w:rPr>
        <w:t>0人；</w:t>
      </w:r>
    </w:p>
    <w:p>
      <w:pPr>
        <w:spacing w:line="360" w:lineRule="auto"/>
        <w:ind w:firstLine="420" w:firstLineChars="175"/>
        <w:rPr>
          <w:rFonts w:ascii="宋体" w:hAnsi="宋体"/>
          <w:sz w:val="24"/>
          <w:szCs w:val="24"/>
        </w:rPr>
      </w:pPr>
      <w:r>
        <w:rPr>
          <w:rFonts w:hint="eastAsia" w:ascii="宋体" w:hAnsi="宋体"/>
          <w:sz w:val="24"/>
          <w:szCs w:val="24"/>
        </w:rPr>
        <w:t>3、可同时并发至少</w:t>
      </w:r>
      <w:r>
        <w:rPr>
          <w:rFonts w:hint="eastAsia" w:ascii="宋体" w:hAnsi="宋体"/>
          <w:sz w:val="24"/>
          <w:szCs w:val="24"/>
          <w:lang w:val="en-US" w:eastAsia="zh-CN"/>
        </w:rPr>
        <w:t>5</w:t>
      </w:r>
      <w:r>
        <w:rPr>
          <w:rFonts w:hint="eastAsia" w:ascii="宋体" w:hAnsi="宋体"/>
          <w:sz w:val="24"/>
          <w:szCs w:val="24"/>
        </w:rPr>
        <w:t>0人；</w:t>
      </w:r>
    </w:p>
    <w:p>
      <w:pPr>
        <w:spacing w:line="360" w:lineRule="auto"/>
        <w:ind w:firstLine="420" w:firstLineChars="175"/>
        <w:rPr>
          <w:rFonts w:hint="eastAsia" w:ascii="宋体" w:hAnsi="宋体"/>
          <w:sz w:val="24"/>
          <w:szCs w:val="24"/>
        </w:rPr>
      </w:pPr>
      <w:r>
        <w:rPr>
          <w:rFonts w:hint="eastAsia" w:ascii="宋体" w:hAnsi="宋体"/>
          <w:sz w:val="24"/>
          <w:szCs w:val="24"/>
        </w:rPr>
        <w:t>4、响应时间需要控制在3s内。</w:t>
      </w:r>
    </w:p>
    <w:p>
      <w:pPr>
        <w:pStyle w:val="4"/>
        <w:ind w:firstLine="900" w:firstLineChars="375"/>
        <w:rPr>
          <w:rFonts w:hAnsi="宋体"/>
          <w:kern w:val="2"/>
          <w:szCs w:val="24"/>
        </w:rPr>
      </w:pPr>
    </w:p>
    <w:p>
      <w:pPr>
        <w:pStyle w:val="4"/>
        <w:ind w:firstLine="900" w:firstLineChars="375"/>
        <w:rPr>
          <w:rFonts w:hAnsi="宋体"/>
          <w:kern w:val="2"/>
          <w:szCs w:val="24"/>
        </w:rPr>
      </w:pPr>
    </w:p>
    <w:p>
      <w:pPr>
        <w:pStyle w:val="4"/>
        <w:ind w:firstLine="900" w:firstLineChars="375"/>
        <w:rPr>
          <w:rFonts w:hAnsi="宋体"/>
          <w:kern w:val="2"/>
          <w:szCs w:val="24"/>
        </w:rPr>
      </w:pPr>
    </w:p>
    <w:p>
      <w:pPr>
        <w:pStyle w:val="2"/>
        <w:spacing w:line="200" w:lineRule="atLeast"/>
        <w:jc w:val="center"/>
        <w:rPr>
          <w:rFonts w:hAnsi="宋体"/>
        </w:rPr>
      </w:pPr>
      <w:bookmarkStart w:id="14" w:name="_GoBack"/>
      <w:bookmarkEnd w:id="14"/>
      <w:r>
        <w:rPr>
          <w:rFonts w:hint="eastAsia" w:hAnsi="宋体"/>
        </w:rPr>
        <w:t>售后质量服务承诺</w:t>
      </w:r>
    </w:p>
    <w:p>
      <w:pPr>
        <w:pStyle w:val="33"/>
        <w:widowControl w:val="0"/>
        <w:numPr>
          <w:ilvl w:val="0"/>
          <w:numId w:val="4"/>
        </w:numPr>
        <w:spacing w:before="0" w:beforeAutospacing="0" w:after="0" w:afterAutospacing="0" w:line="360" w:lineRule="auto"/>
        <w:jc w:val="both"/>
        <w:rPr>
          <w:rFonts w:cs="Arial"/>
        </w:rPr>
      </w:pPr>
      <w:r>
        <w:rPr>
          <w:rFonts w:hint="eastAsia" w:cs="Arial"/>
        </w:rPr>
        <w:t>参加本项目比选活动所参选产品符合</w:t>
      </w:r>
      <w:r>
        <w:rPr>
          <w:rFonts w:hint="eastAsia" w:cs="Arial"/>
          <w:lang w:eastAsia="zh-CN"/>
        </w:rPr>
        <w:t>XX医院</w:t>
      </w:r>
      <w:r>
        <w:rPr>
          <w:rFonts w:hint="eastAsia" w:cs="Arial"/>
        </w:rPr>
        <w:t>比选文件要求，对产品质量负全部责任。</w:t>
      </w:r>
    </w:p>
    <w:p>
      <w:pPr>
        <w:pStyle w:val="33"/>
        <w:widowControl w:val="0"/>
        <w:numPr>
          <w:ilvl w:val="0"/>
          <w:numId w:val="4"/>
        </w:numPr>
        <w:spacing w:before="0" w:beforeAutospacing="0" w:after="0" w:afterAutospacing="0" w:line="360" w:lineRule="auto"/>
        <w:jc w:val="both"/>
        <w:rPr>
          <w:rFonts w:cs="Arial"/>
        </w:rPr>
      </w:pPr>
      <w:r>
        <w:rPr>
          <w:rFonts w:hint="eastAsia"/>
          <w:color w:val="000000"/>
        </w:rPr>
        <w:t>总工期</w:t>
      </w:r>
      <w:r>
        <w:rPr>
          <w:rFonts w:hint="eastAsia"/>
        </w:rPr>
        <w:t>：</w:t>
      </w:r>
      <w:r>
        <w:rPr>
          <w:color w:val="FF0000"/>
        </w:rPr>
        <w:t>12</w:t>
      </w:r>
      <w:r>
        <w:rPr>
          <w:rFonts w:hint="eastAsia"/>
          <w:color w:val="FF0000"/>
        </w:rPr>
        <w:t>个月</w:t>
      </w:r>
      <w:r>
        <w:rPr>
          <w:rFonts w:hint="eastAsia"/>
        </w:rPr>
        <w:t>。参选方需按照</w:t>
      </w:r>
      <w:r>
        <w:rPr>
          <w:rFonts w:hint="eastAsia" w:cs="Arial"/>
          <w:lang w:eastAsia="zh-CN"/>
        </w:rPr>
        <w:t>XX医院</w:t>
      </w:r>
      <w:r>
        <w:rPr>
          <w:rFonts w:hint="eastAsia" w:cs="Arial"/>
        </w:rPr>
        <w:t>比选文件要求</w:t>
      </w:r>
      <w:r>
        <w:rPr>
          <w:rFonts w:hint="eastAsia"/>
        </w:rPr>
        <w:t>提供项目实施方案、进度表、验收标准。</w:t>
      </w:r>
      <w:r>
        <w:rPr>
          <w:rFonts w:hint="eastAsia" w:cs="Arial"/>
        </w:rPr>
        <w:t>结合采购方实际情况，拟定详细的系统实施计划，含客户化修改、测试、试运行、培训及上线计划。承诺在合同规定时间内上线及系统的基本平稳。</w:t>
      </w:r>
    </w:p>
    <w:p>
      <w:pPr>
        <w:pStyle w:val="33"/>
        <w:widowControl w:val="0"/>
        <w:numPr>
          <w:ilvl w:val="0"/>
          <w:numId w:val="4"/>
        </w:numPr>
        <w:spacing w:before="0" w:beforeAutospacing="0" w:after="0" w:afterAutospacing="0" w:line="360" w:lineRule="auto"/>
        <w:jc w:val="both"/>
        <w:rPr>
          <w:rFonts w:cs="Arial"/>
          <w:color w:val="0070C0"/>
        </w:rPr>
      </w:pPr>
      <w:r>
        <w:rPr>
          <w:rFonts w:hint="eastAsia" w:cs="Arial"/>
          <w:color w:val="000000" w:themeColor="text1"/>
          <w14:textFill>
            <w14:solidFill>
              <w14:schemeClr w14:val="tx1"/>
            </w14:solidFill>
          </w14:textFill>
        </w:rPr>
        <w:t>参选方具备服务组织人员和快速响应及服务能力。</w:t>
      </w:r>
    </w:p>
    <w:p>
      <w:pPr>
        <w:pStyle w:val="33"/>
        <w:widowControl w:val="0"/>
        <w:numPr>
          <w:ilvl w:val="0"/>
          <w:numId w:val="4"/>
        </w:numPr>
        <w:spacing w:before="0" w:beforeAutospacing="0" w:after="0" w:afterAutospacing="0" w:line="360" w:lineRule="auto"/>
        <w:jc w:val="both"/>
        <w:rPr>
          <w:rFonts w:cs="Arial"/>
        </w:rPr>
      </w:pPr>
      <w:r>
        <w:rPr>
          <w:rFonts w:hint="eastAsia" w:cs="Arial"/>
        </w:rPr>
        <w:t>实施期间，参选方必须派遣具有丰富项目经验的</w:t>
      </w:r>
      <w:r>
        <w:rPr>
          <w:rFonts w:cs="Arial"/>
          <w:color w:val="FF0000"/>
        </w:rPr>
        <w:t>4</w:t>
      </w:r>
      <w:r>
        <w:rPr>
          <w:rFonts w:hint="eastAsia" w:cs="Arial"/>
        </w:rPr>
        <w:t>名专业人员进行实施工作，包括至少</w:t>
      </w:r>
      <w:r>
        <w:rPr>
          <w:rFonts w:hint="eastAsia" w:cs="Arial"/>
          <w:color w:val="FF0000"/>
        </w:rPr>
        <w:t>1</w:t>
      </w:r>
      <w:r>
        <w:rPr>
          <w:rFonts w:hint="eastAsia" w:cs="Arial"/>
        </w:rPr>
        <w:t>名项目经理和</w:t>
      </w:r>
      <w:r>
        <w:rPr>
          <w:rFonts w:cs="Arial"/>
          <w:color w:val="FF0000"/>
        </w:rPr>
        <w:t>3</w:t>
      </w:r>
      <w:r>
        <w:rPr>
          <w:rFonts w:hint="eastAsia" w:cs="Arial"/>
        </w:rPr>
        <w:t>名开发技术人员，项目经理有</w:t>
      </w:r>
      <w:r>
        <w:rPr>
          <w:rFonts w:hint="eastAsia" w:cs="Arial"/>
          <w:color w:val="FF0000"/>
          <w:lang w:val="en-US" w:eastAsia="zh-CN"/>
        </w:rPr>
        <w:t>5</w:t>
      </w:r>
      <w:r>
        <w:rPr>
          <w:rFonts w:hint="eastAsia" w:cs="Arial"/>
        </w:rPr>
        <w:t>年以上同类项目的管理经验。</w:t>
      </w:r>
    </w:p>
    <w:p>
      <w:pPr>
        <w:pStyle w:val="33"/>
        <w:widowControl w:val="0"/>
        <w:numPr>
          <w:ilvl w:val="0"/>
          <w:numId w:val="4"/>
        </w:numPr>
        <w:spacing w:before="0" w:beforeAutospacing="0" w:after="0" w:afterAutospacing="0" w:line="360" w:lineRule="auto"/>
        <w:jc w:val="both"/>
        <w:rPr>
          <w:rFonts w:cs="Arial"/>
        </w:rPr>
      </w:pPr>
      <w:r>
        <w:rPr>
          <w:rFonts w:hint="eastAsia"/>
        </w:rPr>
        <w:t>所提供应用软件系统均需提供从验收合格后起</w:t>
      </w:r>
      <w:r>
        <w:rPr>
          <w:rFonts w:hint="eastAsia"/>
          <w:color w:val="FF0000"/>
          <w:lang w:val="en-US" w:eastAsia="zh-CN"/>
        </w:rPr>
        <w:t>一</w:t>
      </w:r>
      <w:r>
        <w:rPr>
          <w:rFonts w:hint="eastAsia"/>
        </w:rPr>
        <w:t>年免费维护；</w:t>
      </w:r>
      <w:r>
        <w:rPr>
          <w:rFonts w:hint="eastAsia"/>
          <w:bCs/>
        </w:rPr>
        <w:t>包括功能增强性维护等</w:t>
      </w:r>
      <w:r>
        <w:rPr>
          <w:rFonts w:hint="eastAsia"/>
        </w:rPr>
        <w:t>应用软件系统扩充升级</w:t>
      </w:r>
      <w:r>
        <w:rPr>
          <w:rFonts w:hint="eastAsia"/>
          <w:bCs/>
        </w:rPr>
        <w:t>（其中包括系统维护、跟踪检测、巡检），保证参选方所开发的软件正常运行。</w:t>
      </w:r>
      <w:r>
        <w:rPr>
          <w:rFonts w:hint="eastAsia"/>
          <w:bCs/>
          <w:color w:val="FF0000"/>
        </w:rPr>
        <w:t>项目维保期内提供现场和非现场支持，非现场无法解决时根据院方要求时限内到现场提供支持</w:t>
      </w:r>
      <w:r>
        <w:rPr>
          <w:rFonts w:hint="eastAsia"/>
          <w:bCs/>
        </w:rPr>
        <w:t>。</w:t>
      </w:r>
    </w:p>
    <w:p>
      <w:pPr>
        <w:pStyle w:val="33"/>
        <w:widowControl w:val="0"/>
        <w:numPr>
          <w:ilvl w:val="0"/>
          <w:numId w:val="4"/>
        </w:numPr>
        <w:spacing w:before="0" w:beforeAutospacing="0" w:after="0" w:afterAutospacing="0" w:line="360" w:lineRule="auto"/>
        <w:jc w:val="both"/>
        <w:rPr>
          <w:rFonts w:cs="Arial"/>
        </w:rPr>
      </w:pPr>
      <w:r>
        <w:rPr>
          <w:rFonts w:hint="eastAsia" w:cs="Arial"/>
        </w:rPr>
        <w:t>软件故障报修的响应时间：30分钟。若电话指导下无法解决，到达现场进行维护、修复、排除故障；保证7×24小时的电话、传真、Email、现场服务等多种维护响应；建立有书面申请维护的接收、交付和最短时限响应的流程和制度保证。</w:t>
      </w:r>
    </w:p>
    <w:p>
      <w:pPr>
        <w:pStyle w:val="33"/>
        <w:widowControl w:val="0"/>
        <w:numPr>
          <w:ilvl w:val="0"/>
          <w:numId w:val="4"/>
        </w:numPr>
        <w:spacing w:before="0" w:beforeAutospacing="0" w:after="0" w:afterAutospacing="0" w:line="360" w:lineRule="auto"/>
        <w:jc w:val="both"/>
        <w:rPr>
          <w:rFonts w:cs="Arial"/>
          <w:color w:val="4F81BD" w:themeColor="accent1"/>
          <w14:textFill>
            <w14:solidFill>
              <w14:schemeClr w14:val="accent1"/>
            </w14:solidFill>
          </w14:textFill>
        </w:rPr>
      </w:pPr>
      <w:r>
        <w:rPr>
          <w:rFonts w:hint="eastAsia"/>
        </w:rPr>
        <w:t>在实施及免费维护期内，实施方</w:t>
      </w:r>
      <w:r>
        <w:rPr>
          <w:rFonts w:hint="eastAsia" w:cs="Arial"/>
        </w:rPr>
        <w:t>应提供应用</w:t>
      </w:r>
      <w:r>
        <w:rPr>
          <w:rFonts w:hint="eastAsia" w:cs="Arial"/>
          <w:color w:val="0070C0"/>
        </w:rPr>
        <w:t>软件系统优化升级</w:t>
      </w:r>
      <w:r>
        <w:rPr>
          <w:rFonts w:hint="eastAsia" w:cs="Arial"/>
        </w:rPr>
        <w:t>等方面的技术支持服务。</w:t>
      </w:r>
      <w:r>
        <w:rPr>
          <w:rFonts w:hint="eastAsia"/>
          <w:color w:val="4F81BD" w:themeColor="accent1"/>
          <w14:textFill>
            <w14:solidFill>
              <w14:schemeClr w14:val="accent1"/>
            </w14:solidFill>
          </w14:textFill>
        </w:rPr>
        <w:t>系统接口对甲方其他应用免费开放。</w:t>
      </w:r>
    </w:p>
    <w:p>
      <w:pPr>
        <w:pStyle w:val="33"/>
        <w:widowControl w:val="0"/>
        <w:numPr>
          <w:ilvl w:val="0"/>
          <w:numId w:val="4"/>
        </w:numPr>
        <w:spacing w:before="0" w:beforeAutospacing="0" w:after="0" w:afterAutospacing="0" w:line="360" w:lineRule="auto"/>
        <w:jc w:val="both"/>
        <w:rPr>
          <w:rFonts w:cs="Arial"/>
          <w:color w:val="0070C0"/>
        </w:rPr>
      </w:pPr>
      <w:r>
        <w:rPr>
          <w:rFonts w:hint="eastAsia" w:cs="Arial"/>
          <w:color w:val="0070C0"/>
        </w:rPr>
        <w:t>项目验收前，实施方需结合医院方实际情况，提交系统建设和实施方案、用户使用培训文档、后台维护管理操作手册、故障处理及应急预案、测试验收报告等</w:t>
      </w:r>
      <w:r>
        <w:t>合同中要求的其他文件资料</w:t>
      </w:r>
      <w:r>
        <w:rPr>
          <w:rFonts w:hint="eastAsia" w:cs="Arial"/>
          <w:color w:val="0070C0"/>
        </w:rPr>
        <w:t>。</w:t>
      </w:r>
    </w:p>
    <w:p>
      <w:pPr>
        <w:pStyle w:val="33"/>
        <w:widowControl w:val="0"/>
        <w:numPr>
          <w:ilvl w:val="0"/>
          <w:numId w:val="4"/>
        </w:numPr>
        <w:spacing w:before="0" w:beforeAutospacing="0" w:after="0" w:afterAutospacing="0" w:line="360" w:lineRule="auto"/>
        <w:jc w:val="both"/>
        <w:rPr>
          <w:rFonts w:cs="Arial"/>
        </w:rPr>
      </w:pPr>
      <w:r>
        <w:rPr>
          <w:rFonts w:hint="eastAsia" w:cs="Arial"/>
        </w:rPr>
        <w:t>本期所有子系统正式投入运行</w:t>
      </w:r>
      <w:r>
        <w:rPr>
          <w:rFonts w:hint="eastAsia" w:cs="Arial"/>
          <w:color w:val="FF0000"/>
          <w:highlight w:val="yellow"/>
          <w:lang w:val="en-US" w:eastAsia="zh-CN"/>
        </w:rPr>
        <w:t>一</w:t>
      </w:r>
      <w:r>
        <w:rPr>
          <w:rFonts w:hint="eastAsia" w:cs="Arial"/>
          <w:color w:val="FF0000"/>
          <w:highlight w:val="yellow"/>
        </w:rPr>
        <w:t>个月</w:t>
      </w:r>
      <w:r>
        <w:rPr>
          <w:rFonts w:hint="eastAsia" w:cs="Arial"/>
        </w:rPr>
        <w:t>后可进行软件系统验收，验收人员由采购方相关人员与实施方相关人员共同组成，验收结果双方主管人员签字认可，存档留作验收时参考。</w:t>
      </w:r>
    </w:p>
    <w:p>
      <w:pPr>
        <w:pStyle w:val="33"/>
        <w:widowControl w:val="0"/>
        <w:numPr>
          <w:ilvl w:val="0"/>
          <w:numId w:val="4"/>
        </w:numPr>
        <w:spacing w:before="0" w:beforeAutospacing="0" w:after="0" w:afterAutospacing="0" w:line="360" w:lineRule="auto"/>
        <w:jc w:val="both"/>
        <w:rPr>
          <w:rFonts w:cs="Arial"/>
        </w:rPr>
      </w:pPr>
      <w:r>
        <w:rPr>
          <w:rFonts w:cs="Arial"/>
        </w:rPr>
        <w:t>培训要求</w:t>
      </w:r>
      <w:r>
        <w:rPr>
          <w:rFonts w:hint="eastAsia" w:cs="Arial"/>
        </w:rPr>
        <w:t>：培训对象包括系统使用操作人员、管理人员、系统维护人员等，培训内容包括系统操作方法，系统流程和相关管理思想，日常维护及问题处理方法等内容。根据医院的情况制定相关培训方案，提交培训资料。根据医院要求在实施和免费维护期内提供现场培训。</w:t>
      </w:r>
    </w:p>
    <w:p>
      <w:pPr>
        <w:pStyle w:val="33"/>
        <w:widowControl w:val="0"/>
        <w:numPr>
          <w:ilvl w:val="0"/>
          <w:numId w:val="4"/>
        </w:numPr>
        <w:spacing w:before="0" w:beforeAutospacing="0" w:after="0" w:afterAutospacing="0" w:line="360" w:lineRule="auto"/>
        <w:jc w:val="both"/>
        <w:rPr>
          <w:rFonts w:cs="Arial"/>
        </w:rPr>
      </w:pPr>
      <w:r>
        <w:rPr>
          <w:rFonts w:hint="eastAsia" w:cs="Arial"/>
        </w:rPr>
        <w:t>所有的售后费用、培训费用必须计入参选项目总价，不另行收费。</w:t>
      </w:r>
    </w:p>
    <w:p>
      <w:pPr>
        <w:spacing w:line="360" w:lineRule="auto"/>
        <w:rPr>
          <w:rFonts w:ascii="宋体" w:hAnsi="宋体"/>
          <w:sz w:val="24"/>
          <w:szCs w:val="24"/>
        </w:rPr>
      </w:pPr>
    </w:p>
    <w:p>
      <w:pPr>
        <w:spacing w:line="360" w:lineRule="auto"/>
        <w:ind w:firstLine="480" w:firstLineChars="200"/>
        <w:rPr>
          <w:rFonts w:ascii="宋体" w:hAnsi="宋体"/>
          <w:sz w:val="24"/>
          <w:szCs w:val="24"/>
        </w:rPr>
      </w:pPr>
    </w:p>
    <w:p>
      <w:pPr>
        <w:spacing w:line="300" w:lineRule="exact"/>
        <w:rPr>
          <w:rFonts w:ascii="Arial" w:hAnsi="Arial" w:cs="Arial"/>
          <w:sz w:val="24"/>
          <w:szCs w:val="24"/>
        </w:rPr>
      </w:pPr>
    </w:p>
    <w:sectPr>
      <w:footerReference r:id="rId3" w:type="default"/>
      <w:footerReference r:id="rId4" w:type="even"/>
      <w:endnotePr>
        <w:numFmt w:val="decimal"/>
      </w:endnote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PAGE   \* MERGEFORMAT </w:instrText>
    </w:r>
    <w:r>
      <w:fldChar w:fldCharType="separate"/>
    </w:r>
    <w:r>
      <w:rPr>
        <w:lang w:val="zh-CN"/>
      </w:rPr>
      <w:t>10</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仿宋_GB2312"/>
        <w:sz w:val="28"/>
      </w:rPr>
      <w:t xml:space="preserve">- </w:t>
    </w:r>
    <w:r>
      <w:rPr>
        <w:rFonts w:ascii="仿宋_GB2312"/>
        <w:sz w:val="28"/>
      </w:rPr>
      <w:fldChar w:fldCharType="begin"/>
    </w:r>
    <w:r>
      <w:rPr>
        <w:rFonts w:ascii="仿宋_GB2312"/>
        <w:sz w:val="28"/>
      </w:rPr>
      <w:instrText xml:space="preserve"> PAGE </w:instrText>
    </w:r>
    <w:r>
      <w:rPr>
        <w:rFonts w:ascii="仿宋_GB2312"/>
        <w:sz w:val="28"/>
      </w:rPr>
      <w:fldChar w:fldCharType="separate"/>
    </w:r>
    <w:r>
      <w:rPr>
        <w:rFonts w:ascii="仿宋_GB2312"/>
        <w:sz w:val="28"/>
      </w:rPr>
      <w:t>12</w:t>
    </w:r>
    <w:r>
      <w:rPr>
        <w:rFonts w:ascii="仿宋_GB2312"/>
        <w:sz w:val="28"/>
      </w:rPr>
      <w:fldChar w:fldCharType="end"/>
    </w:r>
    <w:r>
      <w:rPr>
        <w:rFonts w:ascii="仿宋_GB2312"/>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850"/>
        </w:tabs>
        <w:ind w:left="850" w:hanging="425"/>
      </w:pPr>
      <w:rPr>
        <w:rFonts w:hint="default" w:ascii="Times New Roman" w:hAnsi="Times New Roman" w:eastAsia="黑体"/>
        <w:b/>
        <w:i w:val="0"/>
        <w:sz w:val="32"/>
      </w:rPr>
    </w:lvl>
    <w:lvl w:ilvl="1" w:tentative="0">
      <w:start w:val="1"/>
      <w:numFmt w:val="decimal"/>
      <w:lvlText w:val="%1.%2"/>
      <w:lvlJc w:val="left"/>
      <w:pPr>
        <w:tabs>
          <w:tab w:val="left" w:pos="1417"/>
        </w:tabs>
        <w:ind w:left="1417" w:hanging="567"/>
      </w:pPr>
      <w:rPr>
        <w:rFonts w:hint="default" w:ascii="Times New Roman" w:hAnsi="Times New Roman" w:eastAsia="宋体"/>
        <w:b w:val="0"/>
        <w:i w:val="0"/>
        <w:sz w:val="24"/>
      </w:rPr>
    </w:lvl>
    <w:lvl w:ilvl="2" w:tentative="0">
      <w:start w:val="1"/>
      <w:numFmt w:val="decimal"/>
      <w:pStyle w:val="42"/>
      <w:lvlText w:val="%1.%2.%3"/>
      <w:lvlJc w:val="left"/>
      <w:pPr>
        <w:tabs>
          <w:tab w:val="left" w:pos="1843"/>
        </w:tabs>
        <w:ind w:left="1843" w:hanging="567"/>
      </w:pPr>
      <w:rPr>
        <w:rFonts w:hint="default" w:ascii="Times New Roman" w:hAnsi="Times New Roman" w:eastAsia="宋体"/>
        <w:b w:val="0"/>
        <w:i w:val="0"/>
        <w:sz w:val="24"/>
      </w:rPr>
    </w:lvl>
    <w:lvl w:ilvl="3" w:tentative="0">
      <w:start w:val="1"/>
      <w:numFmt w:val="decimal"/>
      <w:lvlText w:val="%1.%2.%3.%4"/>
      <w:lvlJc w:val="left"/>
      <w:pPr>
        <w:tabs>
          <w:tab w:val="left" w:pos="4221"/>
        </w:tabs>
        <w:ind w:left="2409" w:hanging="708"/>
      </w:pPr>
      <w:rPr>
        <w:rFonts w:hint="eastAsia"/>
      </w:rPr>
    </w:lvl>
    <w:lvl w:ilvl="4" w:tentative="0">
      <w:start w:val="1"/>
      <w:numFmt w:val="decimal"/>
      <w:lvlText w:val="%1.%2.%3.%4.%5"/>
      <w:lvlJc w:val="left"/>
      <w:pPr>
        <w:tabs>
          <w:tab w:val="left" w:pos="5366"/>
        </w:tabs>
        <w:ind w:left="2976" w:hanging="850"/>
      </w:pPr>
      <w:rPr>
        <w:rFonts w:hint="eastAsia"/>
      </w:rPr>
    </w:lvl>
    <w:lvl w:ilvl="5" w:tentative="0">
      <w:start w:val="1"/>
      <w:numFmt w:val="decimal"/>
      <w:lvlText w:val="%1.%2.%3.%4.%5.%6"/>
      <w:lvlJc w:val="left"/>
      <w:pPr>
        <w:tabs>
          <w:tab w:val="left" w:pos="6511"/>
        </w:tabs>
        <w:ind w:left="3685" w:hanging="1134"/>
      </w:pPr>
      <w:rPr>
        <w:rFonts w:hint="eastAsia"/>
      </w:rPr>
    </w:lvl>
    <w:lvl w:ilvl="6" w:tentative="0">
      <w:start w:val="1"/>
      <w:numFmt w:val="decimal"/>
      <w:lvlText w:val="%1.%2.%3.%4.%5.%6.%7"/>
      <w:lvlJc w:val="left"/>
      <w:pPr>
        <w:tabs>
          <w:tab w:val="left" w:pos="7656"/>
        </w:tabs>
        <w:ind w:left="4252" w:hanging="1276"/>
      </w:pPr>
      <w:rPr>
        <w:rFonts w:hint="eastAsia"/>
      </w:rPr>
    </w:lvl>
    <w:lvl w:ilvl="7" w:tentative="0">
      <w:start w:val="1"/>
      <w:numFmt w:val="decimal"/>
      <w:lvlText w:val="%1.%2.%3.%4.%5.%6.%7.%8"/>
      <w:lvlJc w:val="left"/>
      <w:pPr>
        <w:tabs>
          <w:tab w:val="left" w:pos="8801"/>
        </w:tabs>
        <w:ind w:left="4819" w:hanging="1418"/>
      </w:pPr>
      <w:rPr>
        <w:rFonts w:hint="eastAsia"/>
      </w:rPr>
    </w:lvl>
    <w:lvl w:ilvl="8" w:tentative="0">
      <w:start w:val="1"/>
      <w:numFmt w:val="decimal"/>
      <w:lvlText w:val="%1.%2.%3.%4.%5.%6.%7.%8.%9"/>
      <w:lvlJc w:val="left"/>
      <w:pPr>
        <w:tabs>
          <w:tab w:val="left" w:pos="9587"/>
        </w:tabs>
        <w:ind w:left="5527" w:hanging="1700"/>
      </w:pPr>
      <w:rPr>
        <w:rFonts w:hint="eastAsia"/>
      </w:rPr>
    </w:lvl>
  </w:abstractNum>
  <w:abstractNum w:abstractNumId="1">
    <w:nsid w:val="25BF3FEC"/>
    <w:multiLevelType w:val="multilevel"/>
    <w:tmpl w:val="25BF3FEC"/>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03D354E"/>
    <w:multiLevelType w:val="multilevel"/>
    <w:tmpl w:val="403D354E"/>
    <w:lvl w:ilvl="0" w:tentative="0">
      <w:start w:val="1"/>
      <w:numFmt w:val="decimal"/>
      <w:pStyle w:val="35"/>
      <w:lvlText w:val="%1、"/>
      <w:lvlJc w:val="left"/>
      <w:pPr>
        <w:tabs>
          <w:tab w:val="left" w:pos="0"/>
        </w:tabs>
        <w:ind w:left="0" w:firstLine="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D407EC1"/>
    <w:multiLevelType w:val="multilevel"/>
    <w:tmpl w:val="6D407E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wNDZjMTc3ZWUyNGIyMWJkZWFhMWViMjNmZDlhYzEifQ=="/>
  </w:docVars>
  <w:rsids>
    <w:rsidRoot w:val="006E010F"/>
    <w:rsid w:val="00003F87"/>
    <w:rsid w:val="00006BEE"/>
    <w:rsid w:val="000103AA"/>
    <w:rsid w:val="000131C2"/>
    <w:rsid w:val="000172D6"/>
    <w:rsid w:val="00023AF2"/>
    <w:rsid w:val="00023CC4"/>
    <w:rsid w:val="00024DBA"/>
    <w:rsid w:val="0002565E"/>
    <w:rsid w:val="0002677A"/>
    <w:rsid w:val="000277CA"/>
    <w:rsid w:val="000407DD"/>
    <w:rsid w:val="000424DD"/>
    <w:rsid w:val="00042F4D"/>
    <w:rsid w:val="00043034"/>
    <w:rsid w:val="00044B28"/>
    <w:rsid w:val="0004683D"/>
    <w:rsid w:val="0004752D"/>
    <w:rsid w:val="00060ABE"/>
    <w:rsid w:val="00060EBB"/>
    <w:rsid w:val="00061C3A"/>
    <w:rsid w:val="00066BCA"/>
    <w:rsid w:val="0007034F"/>
    <w:rsid w:val="000728DF"/>
    <w:rsid w:val="00072A4F"/>
    <w:rsid w:val="00075F17"/>
    <w:rsid w:val="00080492"/>
    <w:rsid w:val="00083E4B"/>
    <w:rsid w:val="0008484A"/>
    <w:rsid w:val="000937D5"/>
    <w:rsid w:val="00094B2A"/>
    <w:rsid w:val="00094D5B"/>
    <w:rsid w:val="0009636C"/>
    <w:rsid w:val="000A114F"/>
    <w:rsid w:val="000A1A23"/>
    <w:rsid w:val="000A4B4A"/>
    <w:rsid w:val="000A4C0A"/>
    <w:rsid w:val="000A4E51"/>
    <w:rsid w:val="000A67B2"/>
    <w:rsid w:val="000B1904"/>
    <w:rsid w:val="000B3A87"/>
    <w:rsid w:val="000C3B34"/>
    <w:rsid w:val="000C4D61"/>
    <w:rsid w:val="000C5CDD"/>
    <w:rsid w:val="000D1123"/>
    <w:rsid w:val="000D5829"/>
    <w:rsid w:val="000E051D"/>
    <w:rsid w:val="000E292E"/>
    <w:rsid w:val="000E4E94"/>
    <w:rsid w:val="000F5A11"/>
    <w:rsid w:val="000F6609"/>
    <w:rsid w:val="000F7E55"/>
    <w:rsid w:val="00102EC2"/>
    <w:rsid w:val="001034EE"/>
    <w:rsid w:val="00110CDE"/>
    <w:rsid w:val="0011250C"/>
    <w:rsid w:val="0011291F"/>
    <w:rsid w:val="00114AE6"/>
    <w:rsid w:val="00117217"/>
    <w:rsid w:val="00117458"/>
    <w:rsid w:val="00117463"/>
    <w:rsid w:val="00120545"/>
    <w:rsid w:val="00121709"/>
    <w:rsid w:val="00127B08"/>
    <w:rsid w:val="00127D57"/>
    <w:rsid w:val="00127D72"/>
    <w:rsid w:val="0013085B"/>
    <w:rsid w:val="00133382"/>
    <w:rsid w:val="00135DAC"/>
    <w:rsid w:val="001416B9"/>
    <w:rsid w:val="00150FAE"/>
    <w:rsid w:val="00156F4E"/>
    <w:rsid w:val="0016075F"/>
    <w:rsid w:val="00160771"/>
    <w:rsid w:val="0016267F"/>
    <w:rsid w:val="00163E9A"/>
    <w:rsid w:val="001748C9"/>
    <w:rsid w:val="0018005F"/>
    <w:rsid w:val="001801EC"/>
    <w:rsid w:val="00181185"/>
    <w:rsid w:val="00181851"/>
    <w:rsid w:val="00185969"/>
    <w:rsid w:val="001905C5"/>
    <w:rsid w:val="001913A0"/>
    <w:rsid w:val="001923C8"/>
    <w:rsid w:val="00192EC3"/>
    <w:rsid w:val="00195397"/>
    <w:rsid w:val="00195429"/>
    <w:rsid w:val="00195833"/>
    <w:rsid w:val="00196F7B"/>
    <w:rsid w:val="001A14C1"/>
    <w:rsid w:val="001A3257"/>
    <w:rsid w:val="001A3D52"/>
    <w:rsid w:val="001A737C"/>
    <w:rsid w:val="001B2B73"/>
    <w:rsid w:val="001B6D87"/>
    <w:rsid w:val="001C0D5A"/>
    <w:rsid w:val="001C5E81"/>
    <w:rsid w:val="001C6480"/>
    <w:rsid w:val="001D27D3"/>
    <w:rsid w:val="001D3E94"/>
    <w:rsid w:val="001D5DD7"/>
    <w:rsid w:val="001D7ADB"/>
    <w:rsid w:val="001E0AD6"/>
    <w:rsid w:val="001E12BD"/>
    <w:rsid w:val="001E4A0C"/>
    <w:rsid w:val="001E67A1"/>
    <w:rsid w:val="001F1D2C"/>
    <w:rsid w:val="001F3CFC"/>
    <w:rsid w:val="001F5C20"/>
    <w:rsid w:val="001F5DCB"/>
    <w:rsid w:val="001F5DCC"/>
    <w:rsid w:val="001F5F41"/>
    <w:rsid w:val="00205342"/>
    <w:rsid w:val="00205896"/>
    <w:rsid w:val="002106FE"/>
    <w:rsid w:val="00211564"/>
    <w:rsid w:val="002120A4"/>
    <w:rsid w:val="002146E2"/>
    <w:rsid w:val="0022181C"/>
    <w:rsid w:val="00231427"/>
    <w:rsid w:val="002367A7"/>
    <w:rsid w:val="0024131A"/>
    <w:rsid w:val="00243EF3"/>
    <w:rsid w:val="002448AB"/>
    <w:rsid w:val="00245CAD"/>
    <w:rsid w:val="002462E8"/>
    <w:rsid w:val="002515D8"/>
    <w:rsid w:val="002519E3"/>
    <w:rsid w:val="00252351"/>
    <w:rsid w:val="00255701"/>
    <w:rsid w:val="00255945"/>
    <w:rsid w:val="00256416"/>
    <w:rsid w:val="00262410"/>
    <w:rsid w:val="002704C6"/>
    <w:rsid w:val="002738E5"/>
    <w:rsid w:val="002762D9"/>
    <w:rsid w:val="00276D91"/>
    <w:rsid w:val="00276F74"/>
    <w:rsid w:val="00282F0A"/>
    <w:rsid w:val="00290DB9"/>
    <w:rsid w:val="002A1434"/>
    <w:rsid w:val="002A20B3"/>
    <w:rsid w:val="002B2D1D"/>
    <w:rsid w:val="002B3E2C"/>
    <w:rsid w:val="002B6C87"/>
    <w:rsid w:val="002C12C3"/>
    <w:rsid w:val="002C39D0"/>
    <w:rsid w:val="002C3A7C"/>
    <w:rsid w:val="002C48D0"/>
    <w:rsid w:val="002D2A30"/>
    <w:rsid w:val="002E09F2"/>
    <w:rsid w:val="002E0F29"/>
    <w:rsid w:val="002E2A93"/>
    <w:rsid w:val="002E4B52"/>
    <w:rsid w:val="002E5006"/>
    <w:rsid w:val="002E61D6"/>
    <w:rsid w:val="00300413"/>
    <w:rsid w:val="00303B50"/>
    <w:rsid w:val="00304FF6"/>
    <w:rsid w:val="00306BA4"/>
    <w:rsid w:val="00313025"/>
    <w:rsid w:val="0031311E"/>
    <w:rsid w:val="00321065"/>
    <w:rsid w:val="003246FD"/>
    <w:rsid w:val="00325DE2"/>
    <w:rsid w:val="00330EC1"/>
    <w:rsid w:val="00332B6D"/>
    <w:rsid w:val="00333542"/>
    <w:rsid w:val="00337FE5"/>
    <w:rsid w:val="003406DB"/>
    <w:rsid w:val="003427B3"/>
    <w:rsid w:val="00342854"/>
    <w:rsid w:val="003428B0"/>
    <w:rsid w:val="003466C8"/>
    <w:rsid w:val="003468DF"/>
    <w:rsid w:val="003516B5"/>
    <w:rsid w:val="00353171"/>
    <w:rsid w:val="003533C6"/>
    <w:rsid w:val="00353D93"/>
    <w:rsid w:val="003549AC"/>
    <w:rsid w:val="00356DB2"/>
    <w:rsid w:val="00363477"/>
    <w:rsid w:val="003651BB"/>
    <w:rsid w:val="0036644B"/>
    <w:rsid w:val="00367A0A"/>
    <w:rsid w:val="00372DB1"/>
    <w:rsid w:val="00375BA4"/>
    <w:rsid w:val="00375EE4"/>
    <w:rsid w:val="003844D7"/>
    <w:rsid w:val="00385A6B"/>
    <w:rsid w:val="00387B84"/>
    <w:rsid w:val="003914A3"/>
    <w:rsid w:val="00391F5A"/>
    <w:rsid w:val="00395E2A"/>
    <w:rsid w:val="003A0990"/>
    <w:rsid w:val="003A16E1"/>
    <w:rsid w:val="003A4A67"/>
    <w:rsid w:val="003B03D6"/>
    <w:rsid w:val="003B0947"/>
    <w:rsid w:val="003B301E"/>
    <w:rsid w:val="003B33B9"/>
    <w:rsid w:val="003B59C8"/>
    <w:rsid w:val="003C308B"/>
    <w:rsid w:val="003C5EAB"/>
    <w:rsid w:val="003C6CA2"/>
    <w:rsid w:val="003D0C86"/>
    <w:rsid w:val="003D27A5"/>
    <w:rsid w:val="003D2C0F"/>
    <w:rsid w:val="003D3318"/>
    <w:rsid w:val="003D79BF"/>
    <w:rsid w:val="003E0EBC"/>
    <w:rsid w:val="003E317B"/>
    <w:rsid w:val="003E39C7"/>
    <w:rsid w:val="003E434A"/>
    <w:rsid w:val="003E634E"/>
    <w:rsid w:val="003F31E2"/>
    <w:rsid w:val="003F3D0A"/>
    <w:rsid w:val="003F6093"/>
    <w:rsid w:val="003F7BA3"/>
    <w:rsid w:val="00403BB0"/>
    <w:rsid w:val="00423DA8"/>
    <w:rsid w:val="00426142"/>
    <w:rsid w:val="00430BA9"/>
    <w:rsid w:val="00434169"/>
    <w:rsid w:val="004409E5"/>
    <w:rsid w:val="00440CD6"/>
    <w:rsid w:val="004528AE"/>
    <w:rsid w:val="00453C0A"/>
    <w:rsid w:val="00460644"/>
    <w:rsid w:val="00461935"/>
    <w:rsid w:val="004668D9"/>
    <w:rsid w:val="00470644"/>
    <w:rsid w:val="00471240"/>
    <w:rsid w:val="004716E5"/>
    <w:rsid w:val="00472B0B"/>
    <w:rsid w:val="0047791B"/>
    <w:rsid w:val="00480B03"/>
    <w:rsid w:val="0048210E"/>
    <w:rsid w:val="004916ED"/>
    <w:rsid w:val="00494769"/>
    <w:rsid w:val="00496D21"/>
    <w:rsid w:val="004A3EB1"/>
    <w:rsid w:val="004A40B9"/>
    <w:rsid w:val="004A5676"/>
    <w:rsid w:val="004C00BC"/>
    <w:rsid w:val="004C05A8"/>
    <w:rsid w:val="004C4005"/>
    <w:rsid w:val="004C718D"/>
    <w:rsid w:val="004C7932"/>
    <w:rsid w:val="004D04AB"/>
    <w:rsid w:val="004D0D19"/>
    <w:rsid w:val="004D6F34"/>
    <w:rsid w:val="004E5976"/>
    <w:rsid w:val="004E7A7F"/>
    <w:rsid w:val="004F2C9C"/>
    <w:rsid w:val="004F5CEA"/>
    <w:rsid w:val="004F6627"/>
    <w:rsid w:val="004F6EF9"/>
    <w:rsid w:val="004F6FCA"/>
    <w:rsid w:val="00502950"/>
    <w:rsid w:val="00502A8A"/>
    <w:rsid w:val="00502F3E"/>
    <w:rsid w:val="00505F5A"/>
    <w:rsid w:val="00511906"/>
    <w:rsid w:val="00516142"/>
    <w:rsid w:val="0052318C"/>
    <w:rsid w:val="00523FD9"/>
    <w:rsid w:val="00525FF0"/>
    <w:rsid w:val="00527558"/>
    <w:rsid w:val="005325DE"/>
    <w:rsid w:val="005346F7"/>
    <w:rsid w:val="005371B2"/>
    <w:rsid w:val="00542DEF"/>
    <w:rsid w:val="00543334"/>
    <w:rsid w:val="0056020B"/>
    <w:rsid w:val="00560B0E"/>
    <w:rsid w:val="00570319"/>
    <w:rsid w:val="00572827"/>
    <w:rsid w:val="005729A8"/>
    <w:rsid w:val="00576F87"/>
    <w:rsid w:val="0058485C"/>
    <w:rsid w:val="00585314"/>
    <w:rsid w:val="00594CD4"/>
    <w:rsid w:val="00596482"/>
    <w:rsid w:val="00596A8F"/>
    <w:rsid w:val="00597979"/>
    <w:rsid w:val="005979FB"/>
    <w:rsid w:val="00597C1D"/>
    <w:rsid w:val="005A0485"/>
    <w:rsid w:val="005A1888"/>
    <w:rsid w:val="005A7528"/>
    <w:rsid w:val="005A76E3"/>
    <w:rsid w:val="005B4987"/>
    <w:rsid w:val="005B7AC1"/>
    <w:rsid w:val="005C00B4"/>
    <w:rsid w:val="005C026E"/>
    <w:rsid w:val="005C06DA"/>
    <w:rsid w:val="005C3CC9"/>
    <w:rsid w:val="005C3CDE"/>
    <w:rsid w:val="005C7542"/>
    <w:rsid w:val="005E4872"/>
    <w:rsid w:val="005F0152"/>
    <w:rsid w:val="005F3F4E"/>
    <w:rsid w:val="006021AC"/>
    <w:rsid w:val="006030F2"/>
    <w:rsid w:val="00606275"/>
    <w:rsid w:val="00607B1C"/>
    <w:rsid w:val="006118D3"/>
    <w:rsid w:val="0061652E"/>
    <w:rsid w:val="00616DB7"/>
    <w:rsid w:val="00617B00"/>
    <w:rsid w:val="00622B33"/>
    <w:rsid w:val="00622B7F"/>
    <w:rsid w:val="00633AE0"/>
    <w:rsid w:val="00635821"/>
    <w:rsid w:val="00635AD7"/>
    <w:rsid w:val="006377D6"/>
    <w:rsid w:val="00637985"/>
    <w:rsid w:val="00637B82"/>
    <w:rsid w:val="00640960"/>
    <w:rsid w:val="00643EAE"/>
    <w:rsid w:val="00646A1E"/>
    <w:rsid w:val="00654691"/>
    <w:rsid w:val="00655612"/>
    <w:rsid w:val="006556B9"/>
    <w:rsid w:val="00657297"/>
    <w:rsid w:val="00665E86"/>
    <w:rsid w:val="006706AF"/>
    <w:rsid w:val="00673F5B"/>
    <w:rsid w:val="006769DA"/>
    <w:rsid w:val="00686F2A"/>
    <w:rsid w:val="006879E8"/>
    <w:rsid w:val="00690C42"/>
    <w:rsid w:val="006938DC"/>
    <w:rsid w:val="0069516A"/>
    <w:rsid w:val="00695C34"/>
    <w:rsid w:val="006A2B0F"/>
    <w:rsid w:val="006B3603"/>
    <w:rsid w:val="006B555F"/>
    <w:rsid w:val="006B7979"/>
    <w:rsid w:val="006C45A5"/>
    <w:rsid w:val="006C789A"/>
    <w:rsid w:val="006D21D5"/>
    <w:rsid w:val="006D35A9"/>
    <w:rsid w:val="006D3C8F"/>
    <w:rsid w:val="006D4F94"/>
    <w:rsid w:val="006E010F"/>
    <w:rsid w:val="006E4674"/>
    <w:rsid w:val="006F26E2"/>
    <w:rsid w:val="006F2E8E"/>
    <w:rsid w:val="006F6C62"/>
    <w:rsid w:val="007006C3"/>
    <w:rsid w:val="00701053"/>
    <w:rsid w:val="00701D94"/>
    <w:rsid w:val="00704C23"/>
    <w:rsid w:val="00706DE3"/>
    <w:rsid w:val="00707234"/>
    <w:rsid w:val="007142FE"/>
    <w:rsid w:val="007156A8"/>
    <w:rsid w:val="00716BD7"/>
    <w:rsid w:val="00725600"/>
    <w:rsid w:val="00734B63"/>
    <w:rsid w:val="00740B1C"/>
    <w:rsid w:val="00742AA9"/>
    <w:rsid w:val="00743BD7"/>
    <w:rsid w:val="00744735"/>
    <w:rsid w:val="00746121"/>
    <w:rsid w:val="00752C36"/>
    <w:rsid w:val="00753C95"/>
    <w:rsid w:val="007544D1"/>
    <w:rsid w:val="00754AC9"/>
    <w:rsid w:val="007561C3"/>
    <w:rsid w:val="00757A74"/>
    <w:rsid w:val="007659C1"/>
    <w:rsid w:val="00766318"/>
    <w:rsid w:val="00766653"/>
    <w:rsid w:val="00766AF6"/>
    <w:rsid w:val="00767615"/>
    <w:rsid w:val="0077141A"/>
    <w:rsid w:val="007739F4"/>
    <w:rsid w:val="007759D6"/>
    <w:rsid w:val="0077651A"/>
    <w:rsid w:val="0077741F"/>
    <w:rsid w:val="00777594"/>
    <w:rsid w:val="00780CA2"/>
    <w:rsid w:val="00782D23"/>
    <w:rsid w:val="0078544A"/>
    <w:rsid w:val="00785B8D"/>
    <w:rsid w:val="00786342"/>
    <w:rsid w:val="00790C29"/>
    <w:rsid w:val="007959A3"/>
    <w:rsid w:val="00797B7D"/>
    <w:rsid w:val="007A235F"/>
    <w:rsid w:val="007A4FE9"/>
    <w:rsid w:val="007A6504"/>
    <w:rsid w:val="007B2F1C"/>
    <w:rsid w:val="007B5F70"/>
    <w:rsid w:val="007B69E6"/>
    <w:rsid w:val="007C6E4A"/>
    <w:rsid w:val="007D1072"/>
    <w:rsid w:val="007D17C7"/>
    <w:rsid w:val="007E2F4D"/>
    <w:rsid w:val="007F16ED"/>
    <w:rsid w:val="007F40E9"/>
    <w:rsid w:val="007F4A77"/>
    <w:rsid w:val="007F59C2"/>
    <w:rsid w:val="00807C98"/>
    <w:rsid w:val="0081118B"/>
    <w:rsid w:val="0081255B"/>
    <w:rsid w:val="0081762E"/>
    <w:rsid w:val="00824D81"/>
    <w:rsid w:val="00842A55"/>
    <w:rsid w:val="00844285"/>
    <w:rsid w:val="00845619"/>
    <w:rsid w:val="008457C8"/>
    <w:rsid w:val="008476E1"/>
    <w:rsid w:val="00850726"/>
    <w:rsid w:val="00853C3D"/>
    <w:rsid w:val="00856415"/>
    <w:rsid w:val="00857549"/>
    <w:rsid w:val="008635FA"/>
    <w:rsid w:val="008724FF"/>
    <w:rsid w:val="00880346"/>
    <w:rsid w:val="00892D23"/>
    <w:rsid w:val="008A04A3"/>
    <w:rsid w:val="008A1302"/>
    <w:rsid w:val="008A77A4"/>
    <w:rsid w:val="008B4C3E"/>
    <w:rsid w:val="008B7701"/>
    <w:rsid w:val="008B7851"/>
    <w:rsid w:val="008B7894"/>
    <w:rsid w:val="008C008A"/>
    <w:rsid w:val="008C0757"/>
    <w:rsid w:val="008C3AF7"/>
    <w:rsid w:val="008C4A0A"/>
    <w:rsid w:val="008C55C7"/>
    <w:rsid w:val="008C62C4"/>
    <w:rsid w:val="008C769D"/>
    <w:rsid w:val="008D29BB"/>
    <w:rsid w:val="008D29C2"/>
    <w:rsid w:val="008D704D"/>
    <w:rsid w:val="008E009B"/>
    <w:rsid w:val="008E117E"/>
    <w:rsid w:val="008E41EB"/>
    <w:rsid w:val="008E6454"/>
    <w:rsid w:val="008E6CF9"/>
    <w:rsid w:val="008F5071"/>
    <w:rsid w:val="008F6562"/>
    <w:rsid w:val="008F79AE"/>
    <w:rsid w:val="009027AB"/>
    <w:rsid w:val="0090419B"/>
    <w:rsid w:val="009049D8"/>
    <w:rsid w:val="00904D51"/>
    <w:rsid w:val="009104D4"/>
    <w:rsid w:val="00910F0A"/>
    <w:rsid w:val="00915BE6"/>
    <w:rsid w:val="00917847"/>
    <w:rsid w:val="009220C5"/>
    <w:rsid w:val="00922F94"/>
    <w:rsid w:val="00923218"/>
    <w:rsid w:val="00931CAA"/>
    <w:rsid w:val="00942E5C"/>
    <w:rsid w:val="00947FE1"/>
    <w:rsid w:val="00950EEE"/>
    <w:rsid w:val="009528D9"/>
    <w:rsid w:val="00960388"/>
    <w:rsid w:val="00971BDE"/>
    <w:rsid w:val="009738A7"/>
    <w:rsid w:val="0098126F"/>
    <w:rsid w:val="00981389"/>
    <w:rsid w:val="00981563"/>
    <w:rsid w:val="00981750"/>
    <w:rsid w:val="00981B74"/>
    <w:rsid w:val="00983DD6"/>
    <w:rsid w:val="009859B3"/>
    <w:rsid w:val="00985BA2"/>
    <w:rsid w:val="00986130"/>
    <w:rsid w:val="00986F2A"/>
    <w:rsid w:val="00992811"/>
    <w:rsid w:val="0099623A"/>
    <w:rsid w:val="009B16E4"/>
    <w:rsid w:val="009B1939"/>
    <w:rsid w:val="009B3E84"/>
    <w:rsid w:val="009B6254"/>
    <w:rsid w:val="009B69AD"/>
    <w:rsid w:val="009C0A0D"/>
    <w:rsid w:val="009C66E9"/>
    <w:rsid w:val="009C7FA2"/>
    <w:rsid w:val="009D227B"/>
    <w:rsid w:val="009D237E"/>
    <w:rsid w:val="009D359F"/>
    <w:rsid w:val="009E0DAE"/>
    <w:rsid w:val="009F1713"/>
    <w:rsid w:val="00A005B0"/>
    <w:rsid w:val="00A0132C"/>
    <w:rsid w:val="00A04724"/>
    <w:rsid w:val="00A05394"/>
    <w:rsid w:val="00A06B03"/>
    <w:rsid w:val="00A104BF"/>
    <w:rsid w:val="00A11A53"/>
    <w:rsid w:val="00A11EE0"/>
    <w:rsid w:val="00A138B4"/>
    <w:rsid w:val="00A22A8F"/>
    <w:rsid w:val="00A26A60"/>
    <w:rsid w:val="00A2774A"/>
    <w:rsid w:val="00A30301"/>
    <w:rsid w:val="00A31E26"/>
    <w:rsid w:val="00A3384A"/>
    <w:rsid w:val="00A35F1B"/>
    <w:rsid w:val="00A36159"/>
    <w:rsid w:val="00A40EFD"/>
    <w:rsid w:val="00A43C0E"/>
    <w:rsid w:val="00A527BB"/>
    <w:rsid w:val="00A56194"/>
    <w:rsid w:val="00A628B8"/>
    <w:rsid w:val="00A715BD"/>
    <w:rsid w:val="00A73644"/>
    <w:rsid w:val="00A73959"/>
    <w:rsid w:val="00A73A3C"/>
    <w:rsid w:val="00A75A6D"/>
    <w:rsid w:val="00A76F3B"/>
    <w:rsid w:val="00A76FA6"/>
    <w:rsid w:val="00A84FD9"/>
    <w:rsid w:val="00A85DC3"/>
    <w:rsid w:val="00A94133"/>
    <w:rsid w:val="00A94F58"/>
    <w:rsid w:val="00AA692A"/>
    <w:rsid w:val="00AB0971"/>
    <w:rsid w:val="00AB3FF4"/>
    <w:rsid w:val="00AB7256"/>
    <w:rsid w:val="00AC726C"/>
    <w:rsid w:val="00AD2AC5"/>
    <w:rsid w:val="00AD3A85"/>
    <w:rsid w:val="00AD7338"/>
    <w:rsid w:val="00AE1973"/>
    <w:rsid w:val="00AF0341"/>
    <w:rsid w:val="00AF1BFD"/>
    <w:rsid w:val="00AF2AAC"/>
    <w:rsid w:val="00AF576F"/>
    <w:rsid w:val="00AF5E13"/>
    <w:rsid w:val="00B03C6F"/>
    <w:rsid w:val="00B052E6"/>
    <w:rsid w:val="00B0593C"/>
    <w:rsid w:val="00B06861"/>
    <w:rsid w:val="00B0751F"/>
    <w:rsid w:val="00B135DC"/>
    <w:rsid w:val="00B16234"/>
    <w:rsid w:val="00B17185"/>
    <w:rsid w:val="00B179EF"/>
    <w:rsid w:val="00B17C6A"/>
    <w:rsid w:val="00B20C3C"/>
    <w:rsid w:val="00B27234"/>
    <w:rsid w:val="00B31E72"/>
    <w:rsid w:val="00B37D9C"/>
    <w:rsid w:val="00B401B8"/>
    <w:rsid w:val="00B4042E"/>
    <w:rsid w:val="00B40736"/>
    <w:rsid w:val="00B42B14"/>
    <w:rsid w:val="00B44CEF"/>
    <w:rsid w:val="00B45717"/>
    <w:rsid w:val="00B501B0"/>
    <w:rsid w:val="00B55933"/>
    <w:rsid w:val="00B5738C"/>
    <w:rsid w:val="00B601C2"/>
    <w:rsid w:val="00B63BB7"/>
    <w:rsid w:val="00B64C32"/>
    <w:rsid w:val="00B65986"/>
    <w:rsid w:val="00B65B80"/>
    <w:rsid w:val="00B667DB"/>
    <w:rsid w:val="00B67847"/>
    <w:rsid w:val="00B8114C"/>
    <w:rsid w:val="00B83437"/>
    <w:rsid w:val="00B8403F"/>
    <w:rsid w:val="00B84421"/>
    <w:rsid w:val="00B90330"/>
    <w:rsid w:val="00B914A6"/>
    <w:rsid w:val="00B93162"/>
    <w:rsid w:val="00B93B1B"/>
    <w:rsid w:val="00BA0EFA"/>
    <w:rsid w:val="00BA3B7A"/>
    <w:rsid w:val="00BB05A3"/>
    <w:rsid w:val="00BB0E2C"/>
    <w:rsid w:val="00BB5A99"/>
    <w:rsid w:val="00BC7136"/>
    <w:rsid w:val="00BD0094"/>
    <w:rsid w:val="00BD0B0B"/>
    <w:rsid w:val="00BD1A05"/>
    <w:rsid w:val="00BD4D32"/>
    <w:rsid w:val="00BD6175"/>
    <w:rsid w:val="00BD7E48"/>
    <w:rsid w:val="00BE202F"/>
    <w:rsid w:val="00BE241D"/>
    <w:rsid w:val="00BE39B0"/>
    <w:rsid w:val="00BE54B9"/>
    <w:rsid w:val="00BE5848"/>
    <w:rsid w:val="00BE71B0"/>
    <w:rsid w:val="00BF161A"/>
    <w:rsid w:val="00BF5C63"/>
    <w:rsid w:val="00C002E4"/>
    <w:rsid w:val="00C035DE"/>
    <w:rsid w:val="00C2104A"/>
    <w:rsid w:val="00C22AA4"/>
    <w:rsid w:val="00C254E7"/>
    <w:rsid w:val="00C3073B"/>
    <w:rsid w:val="00C33586"/>
    <w:rsid w:val="00C37ACE"/>
    <w:rsid w:val="00C45521"/>
    <w:rsid w:val="00C46416"/>
    <w:rsid w:val="00C52648"/>
    <w:rsid w:val="00C5755B"/>
    <w:rsid w:val="00C57723"/>
    <w:rsid w:val="00C607DF"/>
    <w:rsid w:val="00C61201"/>
    <w:rsid w:val="00C62A3F"/>
    <w:rsid w:val="00C656CF"/>
    <w:rsid w:val="00C67576"/>
    <w:rsid w:val="00C677FB"/>
    <w:rsid w:val="00C7176B"/>
    <w:rsid w:val="00C83768"/>
    <w:rsid w:val="00C8550B"/>
    <w:rsid w:val="00C87314"/>
    <w:rsid w:val="00C91BF3"/>
    <w:rsid w:val="00C92AAD"/>
    <w:rsid w:val="00C94234"/>
    <w:rsid w:val="00C9543F"/>
    <w:rsid w:val="00CA122A"/>
    <w:rsid w:val="00CA23B5"/>
    <w:rsid w:val="00CA2AF8"/>
    <w:rsid w:val="00CA62ED"/>
    <w:rsid w:val="00CA74EB"/>
    <w:rsid w:val="00CB632F"/>
    <w:rsid w:val="00CB6C0A"/>
    <w:rsid w:val="00CB6EBC"/>
    <w:rsid w:val="00CB7B1E"/>
    <w:rsid w:val="00CC161C"/>
    <w:rsid w:val="00CC3512"/>
    <w:rsid w:val="00CC3527"/>
    <w:rsid w:val="00CD0104"/>
    <w:rsid w:val="00CD0471"/>
    <w:rsid w:val="00CD175F"/>
    <w:rsid w:val="00CD52EF"/>
    <w:rsid w:val="00CD592F"/>
    <w:rsid w:val="00CE0B76"/>
    <w:rsid w:val="00CE471E"/>
    <w:rsid w:val="00CE7722"/>
    <w:rsid w:val="00CE7750"/>
    <w:rsid w:val="00CE7AAA"/>
    <w:rsid w:val="00CF121E"/>
    <w:rsid w:val="00CF401E"/>
    <w:rsid w:val="00CF5E0C"/>
    <w:rsid w:val="00CF60FA"/>
    <w:rsid w:val="00CF6879"/>
    <w:rsid w:val="00D00D44"/>
    <w:rsid w:val="00D03A09"/>
    <w:rsid w:val="00D0597E"/>
    <w:rsid w:val="00D06A81"/>
    <w:rsid w:val="00D1134D"/>
    <w:rsid w:val="00D11465"/>
    <w:rsid w:val="00D12A36"/>
    <w:rsid w:val="00D1338D"/>
    <w:rsid w:val="00D1444F"/>
    <w:rsid w:val="00D14D35"/>
    <w:rsid w:val="00D31029"/>
    <w:rsid w:val="00D31717"/>
    <w:rsid w:val="00D33B72"/>
    <w:rsid w:val="00D3621F"/>
    <w:rsid w:val="00D36718"/>
    <w:rsid w:val="00D4168A"/>
    <w:rsid w:val="00D41CB6"/>
    <w:rsid w:val="00D50A58"/>
    <w:rsid w:val="00D54B35"/>
    <w:rsid w:val="00D577C1"/>
    <w:rsid w:val="00D57BAC"/>
    <w:rsid w:val="00D60C20"/>
    <w:rsid w:val="00D66142"/>
    <w:rsid w:val="00D672BF"/>
    <w:rsid w:val="00D72566"/>
    <w:rsid w:val="00D7357D"/>
    <w:rsid w:val="00D85DBA"/>
    <w:rsid w:val="00D90BDD"/>
    <w:rsid w:val="00D9185E"/>
    <w:rsid w:val="00D95E9B"/>
    <w:rsid w:val="00DA6831"/>
    <w:rsid w:val="00DA7523"/>
    <w:rsid w:val="00DA7812"/>
    <w:rsid w:val="00DA7B9F"/>
    <w:rsid w:val="00DB6590"/>
    <w:rsid w:val="00DB7EBA"/>
    <w:rsid w:val="00DC709E"/>
    <w:rsid w:val="00DD0AAF"/>
    <w:rsid w:val="00DD4B4A"/>
    <w:rsid w:val="00DD542F"/>
    <w:rsid w:val="00DE0FA2"/>
    <w:rsid w:val="00DE21FB"/>
    <w:rsid w:val="00DE3F37"/>
    <w:rsid w:val="00DE6936"/>
    <w:rsid w:val="00DF356E"/>
    <w:rsid w:val="00DF6A04"/>
    <w:rsid w:val="00E01DC9"/>
    <w:rsid w:val="00E02258"/>
    <w:rsid w:val="00E038E1"/>
    <w:rsid w:val="00E1149D"/>
    <w:rsid w:val="00E11866"/>
    <w:rsid w:val="00E1196E"/>
    <w:rsid w:val="00E12648"/>
    <w:rsid w:val="00E127EE"/>
    <w:rsid w:val="00E12814"/>
    <w:rsid w:val="00E14421"/>
    <w:rsid w:val="00E22328"/>
    <w:rsid w:val="00E240DF"/>
    <w:rsid w:val="00E25AF4"/>
    <w:rsid w:val="00E26EDD"/>
    <w:rsid w:val="00E32C56"/>
    <w:rsid w:val="00E330DF"/>
    <w:rsid w:val="00E35A43"/>
    <w:rsid w:val="00E42D1B"/>
    <w:rsid w:val="00E43D24"/>
    <w:rsid w:val="00E473FC"/>
    <w:rsid w:val="00E5159C"/>
    <w:rsid w:val="00E51EE9"/>
    <w:rsid w:val="00E51EF9"/>
    <w:rsid w:val="00E53B41"/>
    <w:rsid w:val="00E54301"/>
    <w:rsid w:val="00E5544E"/>
    <w:rsid w:val="00E565A0"/>
    <w:rsid w:val="00E5729C"/>
    <w:rsid w:val="00E57534"/>
    <w:rsid w:val="00E63F0F"/>
    <w:rsid w:val="00E645F8"/>
    <w:rsid w:val="00E66DA4"/>
    <w:rsid w:val="00E67DC6"/>
    <w:rsid w:val="00E7348D"/>
    <w:rsid w:val="00E738DC"/>
    <w:rsid w:val="00E7482F"/>
    <w:rsid w:val="00E755AE"/>
    <w:rsid w:val="00E76B2E"/>
    <w:rsid w:val="00E77338"/>
    <w:rsid w:val="00E8675E"/>
    <w:rsid w:val="00E87F6A"/>
    <w:rsid w:val="00E92134"/>
    <w:rsid w:val="00E9407E"/>
    <w:rsid w:val="00E94101"/>
    <w:rsid w:val="00E94CE6"/>
    <w:rsid w:val="00EA26FA"/>
    <w:rsid w:val="00EA4F16"/>
    <w:rsid w:val="00EB1F3C"/>
    <w:rsid w:val="00EB496B"/>
    <w:rsid w:val="00EB79C2"/>
    <w:rsid w:val="00EC5ADD"/>
    <w:rsid w:val="00ED2191"/>
    <w:rsid w:val="00ED3F75"/>
    <w:rsid w:val="00ED70F1"/>
    <w:rsid w:val="00EE485A"/>
    <w:rsid w:val="00EE64A0"/>
    <w:rsid w:val="00EF070C"/>
    <w:rsid w:val="00EF3426"/>
    <w:rsid w:val="00EF7277"/>
    <w:rsid w:val="00EF778B"/>
    <w:rsid w:val="00F056A5"/>
    <w:rsid w:val="00F06A3B"/>
    <w:rsid w:val="00F10735"/>
    <w:rsid w:val="00F11211"/>
    <w:rsid w:val="00F130C0"/>
    <w:rsid w:val="00F138B2"/>
    <w:rsid w:val="00F14AA7"/>
    <w:rsid w:val="00F1515E"/>
    <w:rsid w:val="00F16C63"/>
    <w:rsid w:val="00F21328"/>
    <w:rsid w:val="00F21C5D"/>
    <w:rsid w:val="00F21F5B"/>
    <w:rsid w:val="00F26994"/>
    <w:rsid w:val="00F27980"/>
    <w:rsid w:val="00F27B2E"/>
    <w:rsid w:val="00F3130F"/>
    <w:rsid w:val="00F34755"/>
    <w:rsid w:val="00F34B6B"/>
    <w:rsid w:val="00F40155"/>
    <w:rsid w:val="00F415A0"/>
    <w:rsid w:val="00F4467E"/>
    <w:rsid w:val="00F4656A"/>
    <w:rsid w:val="00F51FA5"/>
    <w:rsid w:val="00F5225C"/>
    <w:rsid w:val="00F53839"/>
    <w:rsid w:val="00F557CC"/>
    <w:rsid w:val="00F57B37"/>
    <w:rsid w:val="00F65FEA"/>
    <w:rsid w:val="00F66EC4"/>
    <w:rsid w:val="00F700AF"/>
    <w:rsid w:val="00F70F53"/>
    <w:rsid w:val="00F72493"/>
    <w:rsid w:val="00F741A3"/>
    <w:rsid w:val="00F75491"/>
    <w:rsid w:val="00F813E0"/>
    <w:rsid w:val="00F82C1E"/>
    <w:rsid w:val="00F83497"/>
    <w:rsid w:val="00F8650A"/>
    <w:rsid w:val="00F94DDB"/>
    <w:rsid w:val="00F9645B"/>
    <w:rsid w:val="00F96DE4"/>
    <w:rsid w:val="00FA06BB"/>
    <w:rsid w:val="00FA17CB"/>
    <w:rsid w:val="00FB3ABD"/>
    <w:rsid w:val="00FC77EF"/>
    <w:rsid w:val="00FD20B7"/>
    <w:rsid w:val="00FD4D4F"/>
    <w:rsid w:val="00FD5BC2"/>
    <w:rsid w:val="00FE1C47"/>
    <w:rsid w:val="00FE22F8"/>
    <w:rsid w:val="00FE3D3C"/>
    <w:rsid w:val="00FE3DFF"/>
    <w:rsid w:val="00FE57C4"/>
    <w:rsid w:val="00FF076F"/>
    <w:rsid w:val="00FF27C4"/>
    <w:rsid w:val="00FF625A"/>
    <w:rsid w:val="01D628BE"/>
    <w:rsid w:val="02AD1871"/>
    <w:rsid w:val="05557F9E"/>
    <w:rsid w:val="0865674A"/>
    <w:rsid w:val="09102B5A"/>
    <w:rsid w:val="09542BD5"/>
    <w:rsid w:val="0B837613"/>
    <w:rsid w:val="0B8D0492"/>
    <w:rsid w:val="0BA63302"/>
    <w:rsid w:val="0BD22349"/>
    <w:rsid w:val="0E082052"/>
    <w:rsid w:val="0E6F3E7F"/>
    <w:rsid w:val="0EBD108E"/>
    <w:rsid w:val="0F580DB7"/>
    <w:rsid w:val="0F757544"/>
    <w:rsid w:val="10233173"/>
    <w:rsid w:val="10A32505"/>
    <w:rsid w:val="11146F5F"/>
    <w:rsid w:val="11366ED6"/>
    <w:rsid w:val="11C97D4A"/>
    <w:rsid w:val="1232769D"/>
    <w:rsid w:val="13426006"/>
    <w:rsid w:val="135D699C"/>
    <w:rsid w:val="13655850"/>
    <w:rsid w:val="15E464B6"/>
    <w:rsid w:val="16094BB9"/>
    <w:rsid w:val="16C3120C"/>
    <w:rsid w:val="17367C2F"/>
    <w:rsid w:val="19353F17"/>
    <w:rsid w:val="19FF69FF"/>
    <w:rsid w:val="1A1A55E6"/>
    <w:rsid w:val="1A6E5932"/>
    <w:rsid w:val="1AB5530F"/>
    <w:rsid w:val="1B5E7755"/>
    <w:rsid w:val="1C273FEB"/>
    <w:rsid w:val="1C8036FB"/>
    <w:rsid w:val="1DD4763E"/>
    <w:rsid w:val="1DF24184"/>
    <w:rsid w:val="1F30765A"/>
    <w:rsid w:val="1FB85983"/>
    <w:rsid w:val="206B4BAE"/>
    <w:rsid w:val="20F6042F"/>
    <w:rsid w:val="213351E0"/>
    <w:rsid w:val="217575A6"/>
    <w:rsid w:val="218B6DCA"/>
    <w:rsid w:val="237A5348"/>
    <w:rsid w:val="24BB1774"/>
    <w:rsid w:val="24C335B9"/>
    <w:rsid w:val="258B7398"/>
    <w:rsid w:val="263A2B6C"/>
    <w:rsid w:val="26A06E73"/>
    <w:rsid w:val="26E825C8"/>
    <w:rsid w:val="27075144"/>
    <w:rsid w:val="27B950C2"/>
    <w:rsid w:val="29714AF7"/>
    <w:rsid w:val="2AA902C1"/>
    <w:rsid w:val="2B25203D"/>
    <w:rsid w:val="2BB92785"/>
    <w:rsid w:val="2BE617CC"/>
    <w:rsid w:val="2EBF3B04"/>
    <w:rsid w:val="2FD74EDC"/>
    <w:rsid w:val="31077AEF"/>
    <w:rsid w:val="318D6246"/>
    <w:rsid w:val="3330157F"/>
    <w:rsid w:val="33813B89"/>
    <w:rsid w:val="339715FE"/>
    <w:rsid w:val="35262C3A"/>
    <w:rsid w:val="35301D0A"/>
    <w:rsid w:val="35635C3C"/>
    <w:rsid w:val="364A3AFF"/>
    <w:rsid w:val="368142F4"/>
    <w:rsid w:val="384B29B7"/>
    <w:rsid w:val="387243E8"/>
    <w:rsid w:val="39227BBC"/>
    <w:rsid w:val="39317573"/>
    <w:rsid w:val="3A140C9F"/>
    <w:rsid w:val="3A2A4F7A"/>
    <w:rsid w:val="3AAD7959"/>
    <w:rsid w:val="3B950B19"/>
    <w:rsid w:val="3BBF61AC"/>
    <w:rsid w:val="3BDF7FE6"/>
    <w:rsid w:val="3CAF5C0A"/>
    <w:rsid w:val="3CCF59FC"/>
    <w:rsid w:val="3DB80AEF"/>
    <w:rsid w:val="3E353EED"/>
    <w:rsid w:val="3E726EF0"/>
    <w:rsid w:val="3E9E7CE5"/>
    <w:rsid w:val="3FE85B82"/>
    <w:rsid w:val="3FEA04C9"/>
    <w:rsid w:val="403C77B5"/>
    <w:rsid w:val="410F6C78"/>
    <w:rsid w:val="41E023C2"/>
    <w:rsid w:val="43C81360"/>
    <w:rsid w:val="44472BCC"/>
    <w:rsid w:val="45B918A8"/>
    <w:rsid w:val="474E4F60"/>
    <w:rsid w:val="48D52555"/>
    <w:rsid w:val="49883A6B"/>
    <w:rsid w:val="4A54710F"/>
    <w:rsid w:val="4A8561FD"/>
    <w:rsid w:val="4B1732F9"/>
    <w:rsid w:val="4B223A4B"/>
    <w:rsid w:val="4BB723E6"/>
    <w:rsid w:val="4BE11211"/>
    <w:rsid w:val="4C6B4F7E"/>
    <w:rsid w:val="4CF80F08"/>
    <w:rsid w:val="4D186EB4"/>
    <w:rsid w:val="4D534390"/>
    <w:rsid w:val="4D7762D0"/>
    <w:rsid w:val="4F8244F9"/>
    <w:rsid w:val="4F876573"/>
    <w:rsid w:val="50354221"/>
    <w:rsid w:val="527C6137"/>
    <w:rsid w:val="53CE29C2"/>
    <w:rsid w:val="54216F96"/>
    <w:rsid w:val="54297BF9"/>
    <w:rsid w:val="55A90FF1"/>
    <w:rsid w:val="55AA2FBB"/>
    <w:rsid w:val="55DD0C9B"/>
    <w:rsid w:val="55FC3817"/>
    <w:rsid w:val="565A678F"/>
    <w:rsid w:val="57014E5D"/>
    <w:rsid w:val="5806097D"/>
    <w:rsid w:val="58621277"/>
    <w:rsid w:val="591A3FB4"/>
    <w:rsid w:val="5B044F1C"/>
    <w:rsid w:val="5CB84210"/>
    <w:rsid w:val="5D9C768D"/>
    <w:rsid w:val="5FEA53B6"/>
    <w:rsid w:val="60A464F4"/>
    <w:rsid w:val="60B44CEE"/>
    <w:rsid w:val="622639C9"/>
    <w:rsid w:val="62F53AC8"/>
    <w:rsid w:val="63864720"/>
    <w:rsid w:val="64AC465A"/>
    <w:rsid w:val="64AF5EF8"/>
    <w:rsid w:val="64F34037"/>
    <w:rsid w:val="65622F6B"/>
    <w:rsid w:val="669B2BD8"/>
    <w:rsid w:val="68246BFD"/>
    <w:rsid w:val="68B711D9"/>
    <w:rsid w:val="690A7BA1"/>
    <w:rsid w:val="694035C3"/>
    <w:rsid w:val="69F365B0"/>
    <w:rsid w:val="6A4A4C31"/>
    <w:rsid w:val="6A5512F0"/>
    <w:rsid w:val="6A70612A"/>
    <w:rsid w:val="6B403D4E"/>
    <w:rsid w:val="6B405AFC"/>
    <w:rsid w:val="6C8D3785"/>
    <w:rsid w:val="6D716441"/>
    <w:rsid w:val="6EF03395"/>
    <w:rsid w:val="70333E81"/>
    <w:rsid w:val="70B14DA6"/>
    <w:rsid w:val="71502811"/>
    <w:rsid w:val="717402AD"/>
    <w:rsid w:val="72404633"/>
    <w:rsid w:val="725105EF"/>
    <w:rsid w:val="72895FDA"/>
    <w:rsid w:val="73ED4347"/>
    <w:rsid w:val="74B82BA7"/>
    <w:rsid w:val="74F02341"/>
    <w:rsid w:val="75846F2D"/>
    <w:rsid w:val="771E0AC1"/>
    <w:rsid w:val="782642CC"/>
    <w:rsid w:val="78E201F2"/>
    <w:rsid w:val="7C067D2B"/>
    <w:rsid w:val="7C776EA4"/>
    <w:rsid w:val="7DC910F0"/>
    <w:rsid w:val="7E4743D0"/>
    <w:rsid w:val="7F10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autoSpaceDE w:val="0"/>
      <w:autoSpaceDN w:val="0"/>
      <w:adjustRightInd w:val="0"/>
      <w:spacing w:before="240" w:after="120" w:line="300" w:lineRule="auto"/>
      <w:jc w:val="center"/>
      <w:outlineLvl w:val="0"/>
    </w:pPr>
    <w:rPr>
      <w:rFonts w:ascii="宋体"/>
      <w:b/>
      <w:kern w:val="44"/>
      <w:sz w:val="32"/>
    </w:rPr>
  </w:style>
  <w:style w:type="paragraph" w:styleId="3">
    <w:name w:val="heading 2"/>
    <w:basedOn w:val="1"/>
    <w:next w:val="4"/>
    <w:link w:val="27"/>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5">
    <w:name w:val="heading 3"/>
    <w:basedOn w:val="1"/>
    <w:next w:val="4"/>
    <w:link w:val="28"/>
    <w:qFormat/>
    <w:uiPriority w:val="0"/>
    <w:pPr>
      <w:keepNext/>
      <w:keepLines/>
      <w:autoSpaceDE w:val="0"/>
      <w:autoSpaceDN w:val="0"/>
      <w:adjustRightInd w:val="0"/>
      <w:spacing w:before="360" w:after="120"/>
      <w:jc w:val="left"/>
      <w:outlineLvl w:val="2"/>
    </w:pPr>
    <w:rPr>
      <w:rFonts w:ascii="宋体" w:hAnsi="宋体"/>
    </w:rPr>
  </w:style>
  <w:style w:type="paragraph" w:styleId="6">
    <w:name w:val="heading 4"/>
    <w:basedOn w:val="1"/>
    <w:next w:val="1"/>
    <w:link w:val="29"/>
    <w:qFormat/>
    <w:uiPriority w:val="0"/>
    <w:pPr>
      <w:keepNext/>
      <w:keepLines/>
      <w:spacing w:before="280" w:after="290" w:line="374" w:lineRule="auto"/>
      <w:outlineLvl w:val="3"/>
    </w:pPr>
    <w:rPr>
      <w:rFonts w:ascii="Arial" w:hAnsi="Arial" w:eastAsia="黑体"/>
      <w:b/>
      <w:sz w:val="28"/>
    </w:rPr>
  </w:style>
  <w:style w:type="paragraph" w:styleId="7">
    <w:name w:val="heading 5"/>
    <w:basedOn w:val="1"/>
    <w:next w:val="1"/>
    <w:link w:val="4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46"/>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47"/>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48"/>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4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3"/>
    <w:qFormat/>
    <w:uiPriority w:val="0"/>
    <w:pPr>
      <w:autoSpaceDE w:val="0"/>
      <w:autoSpaceDN w:val="0"/>
      <w:adjustRightInd w:val="0"/>
      <w:ind w:firstLine="420"/>
      <w:jc w:val="left"/>
    </w:pPr>
    <w:rPr>
      <w:rFonts w:ascii="宋体"/>
      <w:kern w:val="0"/>
      <w:sz w:val="24"/>
    </w:rPr>
  </w:style>
  <w:style w:type="paragraph" w:styleId="12">
    <w:name w:val="Document Map"/>
    <w:basedOn w:val="1"/>
    <w:link w:val="52"/>
    <w:semiHidden/>
    <w:unhideWhenUsed/>
    <w:qFormat/>
    <w:uiPriority w:val="99"/>
    <w:rPr>
      <w:rFonts w:ascii="宋体"/>
      <w:sz w:val="18"/>
      <w:szCs w:val="18"/>
    </w:rPr>
  </w:style>
  <w:style w:type="paragraph" w:styleId="13">
    <w:name w:val="annotation text"/>
    <w:basedOn w:val="1"/>
    <w:link w:val="36"/>
    <w:unhideWhenUsed/>
    <w:qFormat/>
    <w:uiPriority w:val="99"/>
    <w:pPr>
      <w:jc w:val="left"/>
    </w:pPr>
  </w:style>
  <w:style w:type="paragraph" w:styleId="14">
    <w:name w:val="Body Text"/>
    <w:basedOn w:val="1"/>
    <w:link w:val="31"/>
    <w:qFormat/>
    <w:uiPriority w:val="0"/>
    <w:pPr>
      <w:tabs>
        <w:tab w:val="left" w:pos="567"/>
      </w:tabs>
      <w:spacing w:before="120" w:line="22" w:lineRule="atLeast"/>
    </w:pPr>
    <w:rPr>
      <w:rFonts w:ascii="宋体" w:hAnsi="宋体"/>
      <w:sz w:val="24"/>
    </w:rPr>
  </w:style>
  <w:style w:type="paragraph" w:styleId="15">
    <w:name w:val="Plain Text"/>
    <w:basedOn w:val="1"/>
    <w:link w:val="32"/>
    <w:qFormat/>
    <w:uiPriority w:val="0"/>
    <w:rPr>
      <w:rFonts w:ascii="宋体" w:hAnsi="Courier New"/>
    </w:rPr>
  </w:style>
  <w:style w:type="paragraph" w:styleId="16">
    <w:name w:val="Date"/>
    <w:basedOn w:val="1"/>
    <w:next w:val="1"/>
    <w:link w:val="44"/>
    <w:semiHidden/>
    <w:unhideWhenUsed/>
    <w:qFormat/>
    <w:uiPriority w:val="99"/>
    <w:pPr>
      <w:ind w:left="100" w:leftChars="2500"/>
    </w:pPr>
  </w:style>
  <w:style w:type="paragraph" w:styleId="17">
    <w:name w:val="Balloon Text"/>
    <w:basedOn w:val="1"/>
    <w:link w:val="38"/>
    <w:semiHidden/>
    <w:unhideWhenUsed/>
    <w:qFormat/>
    <w:uiPriority w:val="99"/>
    <w:rPr>
      <w:sz w:val="18"/>
      <w:szCs w:val="18"/>
    </w:rPr>
  </w:style>
  <w:style w:type="paragraph" w:styleId="18">
    <w:name w:val="footer"/>
    <w:basedOn w:val="1"/>
    <w:link w:val="30"/>
    <w:qFormat/>
    <w:uiPriority w:val="99"/>
    <w:pPr>
      <w:tabs>
        <w:tab w:val="center" w:pos="4153"/>
        <w:tab w:val="right" w:pos="8306"/>
      </w:tabs>
      <w:autoSpaceDE w:val="0"/>
      <w:autoSpaceDN w:val="0"/>
      <w:adjustRightInd w:val="0"/>
      <w:snapToGrid w:val="0"/>
      <w:jc w:val="left"/>
    </w:pPr>
    <w:rPr>
      <w:rFonts w:ascii="宋体"/>
      <w:sz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Normal (Web)"/>
    <w:basedOn w:val="1"/>
    <w:unhideWhenUsed/>
    <w:qFormat/>
    <w:uiPriority w:val="99"/>
    <w:pPr>
      <w:spacing w:before="100" w:beforeAutospacing="1" w:after="100" w:afterAutospacing="1"/>
      <w:jc w:val="left"/>
    </w:pPr>
    <w:rPr>
      <w:kern w:val="0"/>
      <w:sz w:val="24"/>
    </w:rPr>
  </w:style>
  <w:style w:type="paragraph" w:styleId="21">
    <w:name w:val="annotation subject"/>
    <w:basedOn w:val="13"/>
    <w:next w:val="13"/>
    <w:link w:val="37"/>
    <w:semiHidden/>
    <w:unhideWhenUsed/>
    <w:qFormat/>
    <w:uiPriority w:val="99"/>
    <w:rPr>
      <w:b/>
      <w:bCs/>
    </w:rPr>
  </w:style>
  <w:style w:type="paragraph" w:styleId="22">
    <w:name w:val="Body Text First Indent"/>
    <w:basedOn w:val="14"/>
    <w:link w:val="34"/>
    <w:qFormat/>
    <w:uiPriority w:val="0"/>
    <w:pPr>
      <w:tabs>
        <w:tab w:val="clear" w:pos="567"/>
      </w:tabs>
      <w:spacing w:before="0" w:after="120" w:line="240" w:lineRule="auto"/>
      <w:ind w:firstLine="420" w:firstLineChars="100"/>
    </w:pPr>
    <w:rPr>
      <w:rFonts w:ascii="Times New Roman" w:hAnsi="Times New Roman"/>
      <w:sz w:val="21"/>
    </w:rPr>
  </w:style>
  <w:style w:type="character" w:styleId="25">
    <w:name w:val="annotation reference"/>
    <w:basedOn w:val="24"/>
    <w:semiHidden/>
    <w:unhideWhenUsed/>
    <w:qFormat/>
    <w:uiPriority w:val="99"/>
    <w:rPr>
      <w:sz w:val="21"/>
      <w:szCs w:val="21"/>
    </w:rPr>
  </w:style>
  <w:style w:type="character" w:customStyle="1" w:styleId="26">
    <w:name w:val="标题 1 字符"/>
    <w:basedOn w:val="24"/>
    <w:link w:val="2"/>
    <w:qFormat/>
    <w:uiPriority w:val="0"/>
    <w:rPr>
      <w:rFonts w:ascii="宋体" w:hAnsi="Times New Roman" w:eastAsia="宋体" w:cs="Times New Roman"/>
      <w:b/>
      <w:kern w:val="44"/>
      <w:sz w:val="32"/>
      <w:szCs w:val="20"/>
    </w:rPr>
  </w:style>
  <w:style w:type="character" w:customStyle="1" w:styleId="27">
    <w:name w:val="标题 2 字符"/>
    <w:basedOn w:val="24"/>
    <w:link w:val="3"/>
    <w:qFormat/>
    <w:uiPriority w:val="0"/>
    <w:rPr>
      <w:rFonts w:ascii="Arial" w:hAnsi="Arial" w:eastAsia="黑体" w:cs="Times New Roman"/>
      <w:b/>
      <w:kern w:val="0"/>
      <w:sz w:val="30"/>
      <w:szCs w:val="20"/>
    </w:rPr>
  </w:style>
  <w:style w:type="character" w:customStyle="1" w:styleId="28">
    <w:name w:val="标题 3 字符"/>
    <w:basedOn w:val="24"/>
    <w:link w:val="5"/>
    <w:qFormat/>
    <w:uiPriority w:val="0"/>
    <w:rPr>
      <w:rFonts w:ascii="宋体" w:hAnsi="宋体" w:eastAsia="宋体" w:cs="Times New Roman"/>
      <w:szCs w:val="20"/>
    </w:rPr>
  </w:style>
  <w:style w:type="character" w:customStyle="1" w:styleId="29">
    <w:name w:val="标题 4 字符"/>
    <w:basedOn w:val="24"/>
    <w:link w:val="6"/>
    <w:qFormat/>
    <w:uiPriority w:val="0"/>
    <w:rPr>
      <w:rFonts w:ascii="Arial" w:hAnsi="Arial" w:eastAsia="黑体" w:cs="Times New Roman"/>
      <w:b/>
      <w:sz w:val="28"/>
      <w:szCs w:val="20"/>
    </w:rPr>
  </w:style>
  <w:style w:type="character" w:customStyle="1" w:styleId="30">
    <w:name w:val="页脚 字符"/>
    <w:basedOn w:val="24"/>
    <w:link w:val="18"/>
    <w:qFormat/>
    <w:uiPriority w:val="99"/>
    <w:rPr>
      <w:rFonts w:ascii="宋体" w:hAnsi="Times New Roman" w:eastAsia="宋体" w:cs="Times New Roman"/>
      <w:sz w:val="18"/>
      <w:szCs w:val="20"/>
    </w:rPr>
  </w:style>
  <w:style w:type="character" w:customStyle="1" w:styleId="31">
    <w:name w:val="正文文本 字符"/>
    <w:basedOn w:val="24"/>
    <w:link w:val="14"/>
    <w:qFormat/>
    <w:uiPriority w:val="0"/>
    <w:rPr>
      <w:rFonts w:ascii="宋体" w:hAnsi="宋体" w:eastAsia="宋体" w:cs="Times New Roman"/>
      <w:sz w:val="24"/>
      <w:szCs w:val="20"/>
    </w:rPr>
  </w:style>
  <w:style w:type="character" w:customStyle="1" w:styleId="32">
    <w:name w:val="纯文本 字符"/>
    <w:basedOn w:val="24"/>
    <w:link w:val="15"/>
    <w:qFormat/>
    <w:uiPriority w:val="0"/>
    <w:rPr>
      <w:rFonts w:ascii="宋体" w:hAnsi="Courier New" w:eastAsia="宋体" w:cs="Times New Roman"/>
      <w:szCs w:val="20"/>
    </w:rPr>
  </w:style>
  <w:style w:type="paragraph" w:styleId="33">
    <w:name w:val="List Paragraph"/>
    <w:basedOn w:val="1"/>
    <w:qFormat/>
    <w:uiPriority w:val="34"/>
    <w:pPr>
      <w:widowControl/>
      <w:spacing w:before="100" w:beforeAutospacing="1" w:after="100" w:afterAutospacing="1"/>
      <w:jc w:val="left"/>
    </w:pPr>
    <w:rPr>
      <w:rFonts w:ascii="宋体" w:hAnsi="宋体" w:cs="宋体"/>
      <w:kern w:val="0"/>
      <w:sz w:val="24"/>
      <w:szCs w:val="24"/>
    </w:rPr>
  </w:style>
  <w:style w:type="character" w:customStyle="1" w:styleId="34">
    <w:name w:val="正文文本首行缩进 字符"/>
    <w:basedOn w:val="31"/>
    <w:link w:val="22"/>
    <w:qFormat/>
    <w:uiPriority w:val="0"/>
    <w:rPr>
      <w:rFonts w:ascii="Times New Roman" w:hAnsi="Times New Roman" w:eastAsia="宋体" w:cs="Times New Roman"/>
      <w:sz w:val="24"/>
      <w:szCs w:val="20"/>
    </w:rPr>
  </w:style>
  <w:style w:type="paragraph" w:customStyle="1" w:styleId="35">
    <w:name w:val="My标题2"/>
    <w:basedOn w:val="1"/>
    <w:qFormat/>
    <w:uiPriority w:val="0"/>
    <w:pPr>
      <w:numPr>
        <w:ilvl w:val="0"/>
        <w:numId w:val="1"/>
      </w:numPr>
    </w:pPr>
    <w:rPr>
      <w:rFonts w:ascii="Calibri" w:hAnsi="Calibri"/>
      <w:szCs w:val="22"/>
    </w:rPr>
  </w:style>
  <w:style w:type="character" w:customStyle="1" w:styleId="36">
    <w:name w:val="批注文字 字符"/>
    <w:basedOn w:val="24"/>
    <w:link w:val="13"/>
    <w:qFormat/>
    <w:uiPriority w:val="99"/>
    <w:rPr>
      <w:rFonts w:ascii="Times New Roman" w:hAnsi="Times New Roman" w:eastAsia="宋体" w:cs="Times New Roman"/>
      <w:szCs w:val="20"/>
    </w:rPr>
  </w:style>
  <w:style w:type="character" w:customStyle="1" w:styleId="37">
    <w:name w:val="批注主题 字符"/>
    <w:basedOn w:val="36"/>
    <w:link w:val="21"/>
    <w:semiHidden/>
    <w:qFormat/>
    <w:uiPriority w:val="99"/>
    <w:rPr>
      <w:rFonts w:ascii="Times New Roman" w:hAnsi="Times New Roman" w:eastAsia="宋体" w:cs="Times New Roman"/>
      <w:b/>
      <w:bCs/>
      <w:szCs w:val="20"/>
    </w:rPr>
  </w:style>
  <w:style w:type="character" w:customStyle="1" w:styleId="38">
    <w:name w:val="批注框文本 字符"/>
    <w:basedOn w:val="24"/>
    <w:link w:val="17"/>
    <w:semiHidden/>
    <w:qFormat/>
    <w:uiPriority w:val="99"/>
    <w:rPr>
      <w:rFonts w:ascii="Times New Roman" w:hAnsi="Times New Roman" w:eastAsia="宋体" w:cs="Times New Roman"/>
      <w:sz w:val="18"/>
      <w:szCs w:val="18"/>
    </w:rPr>
  </w:style>
  <w:style w:type="character" w:customStyle="1" w:styleId="39">
    <w:name w:val="页眉 字符"/>
    <w:basedOn w:val="24"/>
    <w:link w:val="19"/>
    <w:qFormat/>
    <w:uiPriority w:val="99"/>
    <w:rPr>
      <w:rFonts w:ascii="Times New Roman" w:hAnsi="Times New Roman" w:eastAsia="宋体" w:cs="Times New Roman"/>
      <w:sz w:val="18"/>
      <w:szCs w:val="18"/>
    </w:rPr>
  </w:style>
  <w:style w:type="character" w:customStyle="1" w:styleId="40">
    <w:name w:val="正文首行缩进-diy-for-me Char Char"/>
    <w:link w:val="41"/>
    <w:qFormat/>
    <w:uiPriority w:val="0"/>
    <w:rPr>
      <w:sz w:val="24"/>
    </w:rPr>
  </w:style>
  <w:style w:type="paragraph" w:customStyle="1" w:styleId="41">
    <w:name w:val="正文首行缩进-diy-for-me"/>
    <w:basedOn w:val="1"/>
    <w:link w:val="40"/>
    <w:qFormat/>
    <w:uiPriority w:val="0"/>
    <w:pPr>
      <w:spacing w:line="360" w:lineRule="auto"/>
      <w:ind w:firstLine="540"/>
    </w:pPr>
    <w:rPr>
      <w:rFonts w:ascii="Calibri" w:hAnsi="Calibri"/>
      <w:kern w:val="0"/>
      <w:sz w:val="24"/>
    </w:rPr>
  </w:style>
  <w:style w:type="paragraph" w:customStyle="1" w:styleId="42">
    <w:name w:val="样式2"/>
    <w:basedOn w:val="1"/>
    <w:qFormat/>
    <w:uiPriority w:val="0"/>
    <w:pPr>
      <w:numPr>
        <w:ilvl w:val="2"/>
        <w:numId w:val="2"/>
      </w:numPr>
      <w:spacing w:line="360" w:lineRule="auto"/>
    </w:pPr>
    <w:rPr>
      <w:sz w:val="24"/>
      <w:szCs w:val="24"/>
    </w:rPr>
  </w:style>
  <w:style w:type="character" w:customStyle="1" w:styleId="43">
    <w:name w:val="正文缩进 字符"/>
    <w:link w:val="4"/>
    <w:qFormat/>
    <w:uiPriority w:val="0"/>
    <w:rPr>
      <w:rFonts w:ascii="宋体" w:hAnsi="Times New Roman" w:eastAsia="宋体" w:cs="Times New Roman"/>
      <w:kern w:val="0"/>
      <w:sz w:val="24"/>
      <w:szCs w:val="20"/>
    </w:rPr>
  </w:style>
  <w:style w:type="character" w:customStyle="1" w:styleId="44">
    <w:name w:val="日期 字符"/>
    <w:basedOn w:val="24"/>
    <w:link w:val="16"/>
    <w:semiHidden/>
    <w:qFormat/>
    <w:uiPriority w:val="99"/>
    <w:rPr>
      <w:rFonts w:ascii="Times New Roman" w:hAnsi="Times New Roman" w:eastAsia="宋体" w:cs="Times New Roman"/>
      <w:szCs w:val="20"/>
    </w:rPr>
  </w:style>
  <w:style w:type="character" w:customStyle="1" w:styleId="45">
    <w:name w:val="标题 5 字符"/>
    <w:basedOn w:val="24"/>
    <w:link w:val="7"/>
    <w:qFormat/>
    <w:uiPriority w:val="0"/>
    <w:rPr>
      <w:rFonts w:ascii="Times New Roman" w:hAnsi="Times New Roman" w:eastAsia="宋体" w:cs="Times New Roman"/>
      <w:b/>
      <w:bCs/>
      <w:kern w:val="0"/>
      <w:sz w:val="28"/>
      <w:szCs w:val="28"/>
    </w:rPr>
  </w:style>
  <w:style w:type="character" w:customStyle="1" w:styleId="46">
    <w:name w:val="标题 6 字符"/>
    <w:basedOn w:val="24"/>
    <w:link w:val="8"/>
    <w:qFormat/>
    <w:uiPriority w:val="0"/>
    <w:rPr>
      <w:rFonts w:ascii="Arial" w:hAnsi="Arial" w:eastAsia="黑体" w:cs="Times New Roman"/>
      <w:b/>
      <w:bCs/>
      <w:kern w:val="0"/>
      <w:sz w:val="24"/>
      <w:szCs w:val="24"/>
    </w:rPr>
  </w:style>
  <w:style w:type="character" w:customStyle="1" w:styleId="47">
    <w:name w:val="标题 7 字符"/>
    <w:basedOn w:val="24"/>
    <w:link w:val="9"/>
    <w:qFormat/>
    <w:uiPriority w:val="0"/>
    <w:rPr>
      <w:rFonts w:ascii="Times New Roman" w:hAnsi="Times New Roman" w:eastAsia="宋体" w:cs="Times New Roman"/>
      <w:b/>
      <w:bCs/>
      <w:kern w:val="0"/>
      <w:sz w:val="24"/>
      <w:szCs w:val="24"/>
    </w:rPr>
  </w:style>
  <w:style w:type="character" w:customStyle="1" w:styleId="48">
    <w:name w:val="标题 8 字符"/>
    <w:basedOn w:val="24"/>
    <w:link w:val="10"/>
    <w:qFormat/>
    <w:uiPriority w:val="0"/>
    <w:rPr>
      <w:rFonts w:ascii="Arial" w:hAnsi="Arial" w:eastAsia="黑体" w:cs="Times New Roman"/>
      <w:kern w:val="0"/>
      <w:sz w:val="24"/>
      <w:szCs w:val="24"/>
    </w:rPr>
  </w:style>
  <w:style w:type="character" w:customStyle="1" w:styleId="49">
    <w:name w:val="标题 9 字符"/>
    <w:basedOn w:val="24"/>
    <w:link w:val="11"/>
    <w:qFormat/>
    <w:uiPriority w:val="0"/>
    <w:rPr>
      <w:rFonts w:ascii="Arial" w:hAnsi="Arial" w:eastAsia="黑体" w:cs="Times New Roman"/>
      <w:kern w:val="0"/>
      <w:szCs w:val="21"/>
    </w:rPr>
  </w:style>
  <w:style w:type="paragraph" w:customStyle="1" w:styleId="50">
    <w:name w:val="样式 标题 1 + 四号 居中 段前: 12 磅 段后: 12 磅 行距: 单倍行距"/>
    <w:basedOn w:val="2"/>
    <w:qFormat/>
    <w:uiPriority w:val="0"/>
    <w:pPr>
      <w:autoSpaceDE/>
      <w:autoSpaceDN/>
      <w:spacing w:after="240" w:line="240" w:lineRule="auto"/>
      <w:ind w:firstLine="288"/>
      <w:textAlignment w:val="baseline"/>
    </w:pPr>
    <w:rPr>
      <w:rFonts w:ascii="Times New Roman" w:cs="宋体"/>
      <w:bCs/>
      <w:sz w:val="28"/>
    </w:rPr>
  </w:style>
  <w:style w:type="character" w:customStyle="1" w:styleId="51">
    <w:name w:val="正文缩进 Char1"/>
    <w:qFormat/>
    <w:uiPriority w:val="0"/>
    <w:rPr>
      <w:rFonts w:ascii="宋体"/>
      <w:sz w:val="24"/>
    </w:rPr>
  </w:style>
  <w:style w:type="character" w:customStyle="1" w:styleId="52">
    <w:name w:val="文档结构图 字符"/>
    <w:basedOn w:val="24"/>
    <w:link w:val="12"/>
    <w:semiHidden/>
    <w:qFormat/>
    <w:uiPriority w:val="99"/>
    <w:rPr>
      <w:rFonts w:ascii="宋体" w:hAnsi="Times New Roman" w:eastAsia="宋体" w:cs="Times New Roman"/>
      <w:sz w:val="18"/>
      <w:szCs w:val="18"/>
    </w:rPr>
  </w:style>
  <w:style w:type="table" w:customStyle="1" w:styleId="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488FE-AB9F-48B1-A47A-6CC81E1ED3C9}">
  <ds:schemaRefs/>
</ds:datastoreItem>
</file>

<file path=docProps/app.xml><?xml version="1.0" encoding="utf-8"?>
<Properties xmlns="http://schemas.openxmlformats.org/officeDocument/2006/extended-properties" xmlns:vt="http://schemas.openxmlformats.org/officeDocument/2006/docPropsVTypes">
  <Template>Normal</Template>
  <Pages>18</Pages>
  <Words>10805</Words>
  <Characters>11317</Characters>
  <Lines>121</Lines>
  <Paragraphs>34</Paragraphs>
  <TotalTime>8</TotalTime>
  <ScaleCrop>false</ScaleCrop>
  <LinksUpToDate>false</LinksUpToDate>
  <CharactersWithSpaces>11497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2019-11-26T07:30:00Z</dcterms:created>
  <dc:creator>dell002</dc:creator>
  <cp:lastModifiedBy>徐阳洋</cp:lastModifiedBy>
  <cp:lastPrinted>2013-12-23T04:55:00Z</cp:lastPrinted>
  <dcterms:modified xsi:type="dcterms:W3CDTF">2024-03-08T01:10:42Z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65A68579F30C4E6DA028A72955685079_13</vt:lpwstr>
  </property>
</Properties>
</file>