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简体" w:hAnsi="方正仿宋简体" w:eastAsia="方正仿宋简体" w:cs="方正仿宋简体"/>
          <w:b w:val="0"/>
          <w:bCs w:val="0"/>
          <w:sz w:val="24"/>
          <w:szCs w:val="24"/>
          <w:shd w:val="clear" w:color="auto" w:fill="FFFFFF"/>
          <w:lang w:eastAsia="zh-CN"/>
        </w:rPr>
      </w:pPr>
      <w:r>
        <w:rPr>
          <w:rFonts w:hint="eastAsia" w:ascii="方正仿宋简体" w:hAnsi="方正仿宋简体" w:eastAsia="方正仿宋简体" w:cs="方正仿宋简体"/>
          <w:b/>
          <w:bCs/>
          <w:sz w:val="28"/>
          <w:szCs w:val="28"/>
          <w:shd w:val="clear" w:color="auto" w:fill="FFFFFF"/>
          <w:lang w:val="en-US" w:eastAsia="zh-CN"/>
        </w:rPr>
        <w:t>附件2：</w:t>
      </w:r>
      <w:r>
        <w:rPr>
          <w:rFonts w:hint="eastAsia" w:ascii="方正仿宋简体" w:hAnsi="方正仿宋简体" w:eastAsia="方正仿宋简体" w:cs="方正仿宋简体"/>
          <w:b/>
          <w:bCs/>
          <w:sz w:val="30"/>
          <w:szCs w:val="30"/>
          <w:shd w:val="clear" w:color="auto" w:fill="FFFFFF"/>
        </w:rPr>
        <w:t>响应资料</w:t>
      </w:r>
      <w:r>
        <w:rPr>
          <w:rFonts w:hint="eastAsia" w:ascii="方正仿宋简体" w:hAnsi="方正仿宋简体" w:eastAsia="方正仿宋简体" w:cs="方正仿宋简体"/>
          <w:b/>
          <w:bCs/>
          <w:sz w:val="30"/>
          <w:szCs w:val="30"/>
        </w:rPr>
        <w:t>目录顺序及</w:t>
      </w:r>
      <w:r>
        <w:rPr>
          <w:rFonts w:hint="eastAsia" w:ascii="方正仿宋简体" w:hAnsi="方正仿宋简体" w:eastAsia="方正仿宋简体" w:cs="方正仿宋简体"/>
          <w:b/>
          <w:bCs/>
          <w:sz w:val="30"/>
          <w:szCs w:val="30"/>
          <w:lang w:eastAsia="zh-CN"/>
        </w:rPr>
        <w:t>装订要求</w:t>
      </w:r>
      <w:r>
        <w:rPr>
          <w:rFonts w:hint="eastAsia" w:ascii="方正仿宋简体" w:hAnsi="方正仿宋简体" w:eastAsia="方正仿宋简体" w:cs="方正仿宋简体"/>
          <w:b w:val="0"/>
          <w:bCs w:val="0"/>
          <w:sz w:val="30"/>
          <w:szCs w:val="30"/>
        </w:rPr>
        <w:t>：</w:t>
      </w:r>
      <w:r>
        <w:rPr>
          <w:rFonts w:hint="eastAsia" w:ascii="仿宋" w:hAnsi="仿宋" w:eastAsia="仿宋" w:cs="仿宋"/>
          <w:b/>
          <w:bCs/>
          <w:sz w:val="30"/>
          <w:szCs w:val="30"/>
          <w:shd w:val="clear" w:color="auto" w:fill="FFFFFF"/>
        </w:rPr>
        <w:t>编制目录、标注页码、字迹清晰、要素齐全</w:t>
      </w:r>
      <w:r>
        <w:rPr>
          <w:rFonts w:hint="eastAsia" w:ascii="仿宋" w:hAnsi="仿宋" w:eastAsia="仿宋" w:cs="仿宋"/>
          <w:b/>
          <w:bCs/>
          <w:sz w:val="28"/>
          <w:szCs w:val="28"/>
          <w:shd w:val="clear" w:color="auto" w:fill="FFFFFF"/>
          <w:lang w:eastAsia="zh-CN"/>
        </w:rPr>
        <w:t>。</w:t>
      </w:r>
    </w:p>
    <w:p>
      <w:pPr>
        <w:pStyle w:val="3"/>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仿宋" w:hAnsi="仿宋" w:eastAsia="宋体" w:cs="仿宋"/>
          <w:sz w:val="21"/>
          <w:szCs w:val="21"/>
          <w:shd w:val="clear" w:color="auto" w:fill="FFFFFF"/>
          <w:lang w:val="en-US" w:eastAsia="zh-CN"/>
        </w:rPr>
      </w:pPr>
      <w:r>
        <w:rPr>
          <w:rFonts w:hint="eastAsia" w:ascii="方正仿宋简体" w:hAnsi="方正仿宋简体" w:eastAsia="方正仿宋简体" w:cs="方正仿宋简体"/>
          <w:b w:val="0"/>
          <w:bCs w:val="0"/>
          <w:sz w:val="24"/>
          <w:szCs w:val="24"/>
          <w:shd w:val="clear" w:color="auto" w:fill="FFFFFF"/>
          <w:lang w:val="en-US" w:eastAsia="zh-CN"/>
        </w:rPr>
        <w:t>1.</w:t>
      </w:r>
      <w:bookmarkStart w:id="0" w:name="_GoBack"/>
      <w:bookmarkEnd w:id="0"/>
      <w:r>
        <w:rPr>
          <w:rFonts w:hint="eastAsia" w:ascii="仿宋" w:hAnsi="仿宋" w:eastAsia="仿宋" w:cs="仿宋"/>
          <w:b/>
          <w:bCs/>
          <w:sz w:val="30"/>
          <w:szCs w:val="30"/>
          <w:shd w:val="clear" w:color="auto" w:fill="FFFFFF"/>
        </w:rPr>
        <w:t>响应资料</w:t>
      </w:r>
      <w:r>
        <w:rPr>
          <w:rFonts w:hint="eastAsia" w:ascii="仿宋" w:hAnsi="仿宋" w:eastAsia="仿宋" w:cs="仿宋"/>
          <w:b/>
          <w:bCs/>
          <w:sz w:val="30"/>
          <w:szCs w:val="30"/>
        </w:rPr>
        <w:t>目录及顺序：</w:t>
      </w:r>
      <w:r>
        <w:rPr>
          <w:rFonts w:hint="eastAsia"/>
          <w:b/>
          <w:bCs/>
          <w:sz w:val="24"/>
          <w:szCs w:val="24"/>
          <w:shd w:val="clear" w:color="auto" w:fill="FFFFFF"/>
          <w:lang w:val="en-US" w:eastAsia="zh-CN"/>
        </w:rPr>
        <w:t>(1)-(6)必须提供</w:t>
      </w:r>
      <w:r>
        <w:rPr>
          <w:rFonts w:hint="eastAsia"/>
          <w:b/>
          <w:bCs/>
          <w:sz w:val="24"/>
          <w:szCs w:val="24"/>
          <w:shd w:val="clear" w:color="auto" w:fill="FFFFFF"/>
          <w:lang w:eastAsia="zh-CN"/>
        </w:rPr>
        <w:t>。</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销售人/经办人授权书（原件）及法定代表人、销售人/经办人身份证复印件</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《所提交材料真实性及法律责任承诺函》（原件）</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《企业法定代表人营业执照》三证合一及相关许可证（复印件）,应不少于:</w:t>
      </w:r>
      <w:r>
        <w:rPr>
          <w:rFonts w:hint="eastAsia" w:ascii="仿宋" w:hAnsi="仿宋" w:eastAsia="仿宋" w:cs="仿宋"/>
          <w:b/>
          <w:bCs/>
          <w:sz w:val="28"/>
          <w:szCs w:val="28"/>
          <w:shd w:val="clear" w:color="auto" w:fill="FFFFFF"/>
        </w:rPr>
        <w:t xml:space="preserve"> A.</w:t>
      </w:r>
      <w:r>
        <w:rPr>
          <w:rFonts w:hint="eastAsia" w:ascii="仿宋" w:hAnsi="仿宋" w:eastAsia="仿宋" w:cs="仿宋"/>
          <w:sz w:val="28"/>
          <w:szCs w:val="28"/>
          <w:shd w:val="clear" w:color="auto" w:fill="FFFFFF"/>
        </w:rPr>
        <w:t>营业执照（三证合一）</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B.</w:t>
      </w:r>
      <w:r>
        <w:rPr>
          <w:rFonts w:hint="eastAsia" w:ascii="仿宋" w:hAnsi="仿宋" w:eastAsia="仿宋" w:cs="仿宋"/>
          <w:sz w:val="28"/>
          <w:szCs w:val="28"/>
          <w:shd w:val="clear" w:color="auto" w:fill="FFFFFF"/>
        </w:rPr>
        <w:t>医疗器械经营许可证（或医疗器械经营备案证）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C.</w:t>
      </w:r>
      <w:r>
        <w:rPr>
          <w:rFonts w:hint="eastAsia" w:ascii="仿宋" w:hAnsi="仿宋" w:eastAsia="仿宋" w:cs="仿宋"/>
          <w:sz w:val="28"/>
          <w:szCs w:val="28"/>
          <w:shd w:val="clear" w:color="auto" w:fill="FFFFFF"/>
        </w:rPr>
        <w:t>产品生产许可证（进口产品可不提供此证）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D.</w:t>
      </w:r>
      <w:r>
        <w:rPr>
          <w:rFonts w:hint="eastAsia" w:ascii="仿宋" w:hAnsi="仿宋" w:eastAsia="仿宋" w:cs="仿宋"/>
          <w:sz w:val="28"/>
          <w:szCs w:val="28"/>
          <w:shd w:val="clear" w:color="auto" w:fill="FFFFFF"/>
        </w:rPr>
        <w:t>产品医疗器械注册证（含注册登记表）/备案证</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E.</w:t>
      </w:r>
      <w:r>
        <w:rPr>
          <w:rFonts w:hint="eastAsia" w:ascii="仿宋" w:hAnsi="仿宋" w:eastAsia="仿宋" w:cs="仿宋"/>
          <w:sz w:val="28"/>
          <w:szCs w:val="28"/>
          <w:shd w:val="clear" w:color="auto" w:fill="FFFFFF"/>
        </w:rPr>
        <w:t>进口产品生产商授权书</w:t>
      </w:r>
      <w:r>
        <w:rPr>
          <w:rFonts w:hint="eastAsia" w:ascii="仿宋" w:hAnsi="仿宋" w:eastAsia="仿宋" w:cs="仿宋"/>
          <w:sz w:val="28"/>
          <w:szCs w:val="28"/>
          <w:shd w:val="clear" w:color="auto" w:fill="FFFFFF"/>
          <w:lang w:val="en-US" w:eastAsia="zh-CN"/>
        </w:rPr>
        <w:t>；</w:t>
      </w:r>
      <w:r>
        <w:rPr>
          <w:rFonts w:hint="eastAsia" w:ascii="仿宋" w:hAnsi="仿宋" w:eastAsia="仿宋" w:cs="仿宋"/>
          <w:b/>
          <w:bCs/>
          <w:sz w:val="28"/>
          <w:szCs w:val="28"/>
          <w:shd w:val="clear" w:color="auto" w:fill="FFFFFF"/>
        </w:rPr>
        <w:t>F.</w:t>
      </w:r>
      <w:r>
        <w:rPr>
          <w:rFonts w:hint="eastAsia" w:ascii="仿宋" w:hAnsi="仿宋" w:eastAsia="仿宋" w:cs="仿宋"/>
          <w:sz w:val="28"/>
          <w:szCs w:val="28"/>
          <w:shd w:val="clear" w:color="auto" w:fill="FFFFFF"/>
        </w:rPr>
        <w:t>不属于医疗器械的产品需提供国家食品药品监督管理总局产品分类明细/管理办法；或其他证明材料。对于不属于医疗器械的，对B-E项不作强制要求。</w:t>
      </w:r>
    </w:p>
    <w:p>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jc w:val="both"/>
        <w:textAlignment w:val="auto"/>
        <w:rPr>
          <w:rFonts w:ascii="华文仿宋" w:hAnsi="华文仿宋" w:eastAsia="华文仿宋" w:cs="华文仿宋"/>
          <w:sz w:val="28"/>
          <w:szCs w:val="28"/>
        </w:rPr>
      </w:pPr>
      <w:r>
        <w:rPr>
          <w:rFonts w:hint="eastAsia" w:ascii="仿宋" w:hAnsi="仿宋" w:eastAsia="仿宋" w:cs="仿宋"/>
          <w:sz w:val="28"/>
          <w:szCs w:val="28"/>
          <w:shd w:val="clear" w:color="auto" w:fill="FFFFFF"/>
          <w:lang w:eastAsia="zh-CN"/>
        </w:rPr>
        <w:t>在经营活动中没有重大违法记录</w:t>
      </w:r>
      <w:r>
        <w:rPr>
          <w:rFonts w:hint="eastAsia" w:ascii="仿宋" w:hAnsi="仿宋" w:eastAsia="仿宋" w:cs="仿宋"/>
          <w:sz w:val="28"/>
          <w:szCs w:val="28"/>
          <w:shd w:val="clear" w:color="auto" w:fill="FFFFFF"/>
          <w:lang w:val="en-US" w:eastAsia="zh-CN"/>
        </w:rPr>
        <w:t>的书面声明</w:t>
      </w:r>
      <w:r>
        <w:rPr>
          <w:rFonts w:hint="eastAsia" w:ascii="仿宋" w:hAnsi="仿宋" w:eastAsia="仿宋" w:cs="仿宋"/>
          <w:kern w:val="2"/>
          <w:sz w:val="28"/>
          <w:szCs w:val="28"/>
          <w:shd w:val="clear" w:color="auto" w:fill="FFFFFF"/>
          <w:lang w:eastAsia="zh-CN"/>
        </w:rPr>
        <w:t>（</w:t>
      </w:r>
      <w:r>
        <w:rPr>
          <w:rFonts w:hint="eastAsia" w:ascii="仿宋" w:hAnsi="仿宋" w:eastAsia="仿宋" w:cs="仿宋"/>
          <w:kern w:val="2"/>
          <w:sz w:val="28"/>
          <w:szCs w:val="28"/>
          <w:shd w:val="clear" w:color="auto" w:fill="FFFFFF"/>
          <w:lang w:val="en-US" w:eastAsia="zh-CN"/>
        </w:rPr>
        <w:t>原件</w:t>
      </w:r>
      <w:r>
        <w:rPr>
          <w:rFonts w:hint="eastAsia" w:ascii="仿宋" w:hAnsi="仿宋" w:eastAsia="仿宋" w:cs="仿宋"/>
          <w:kern w:val="2"/>
          <w:sz w:val="28"/>
          <w:szCs w:val="28"/>
          <w:shd w:val="clear" w:color="auto" w:fill="FFFFFF"/>
          <w:lang w:eastAsia="zh-CN"/>
        </w:rPr>
        <w:t>）</w:t>
      </w:r>
      <w:r>
        <w:rPr>
          <w:rFonts w:hint="eastAsia" w:ascii="仿宋" w:hAnsi="仿宋" w:eastAsia="仿宋" w:cs="仿宋"/>
          <w:kern w:val="2"/>
          <w:sz w:val="28"/>
          <w:szCs w:val="28"/>
          <w:shd w:val="clear" w:color="auto" w:fill="FFFFFF"/>
          <w:lang w:val="en-US" w:eastAsia="zh-CN"/>
        </w:rPr>
        <w:t>及</w:t>
      </w:r>
      <w:r>
        <w:rPr>
          <w:rFonts w:hint="eastAsia" w:ascii="华文仿宋" w:hAnsi="华文仿宋" w:eastAsia="华文仿宋" w:cs="华文仿宋"/>
          <w:sz w:val="28"/>
          <w:szCs w:val="28"/>
        </w:rPr>
        <w:t>征信查询截图（加盖公章）</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hint="eastAsia" w:ascii="仿宋" w:hAnsi="仿宋" w:eastAsia="仿宋" w:cs="仿宋"/>
          <w:sz w:val="28"/>
          <w:szCs w:val="28"/>
          <w:highlight w:val="none"/>
          <w:u w:val="none"/>
          <w:shd w:val="clear" w:color="auto" w:fill="FFFFFF"/>
          <w:lang w:val="en-US" w:eastAsia="zh-CN"/>
        </w:rPr>
      </w:pPr>
      <w:r>
        <w:rPr>
          <w:rFonts w:hint="eastAsia" w:ascii="仿宋" w:hAnsi="仿宋" w:eastAsia="仿宋" w:cs="仿宋"/>
          <w:sz w:val="28"/>
          <w:szCs w:val="28"/>
          <w:highlight w:val="none"/>
          <w:u w:val="none"/>
          <w:shd w:val="clear" w:color="auto" w:fill="FFFFFF"/>
          <w:lang w:val="en-US" w:eastAsia="zh-CN"/>
        </w:rPr>
        <w:t>(5)</w:t>
      </w:r>
      <w:r>
        <w:rPr>
          <w:rFonts w:hint="eastAsia" w:ascii="仿宋" w:hAnsi="仿宋" w:eastAsia="仿宋" w:cs="仿宋"/>
          <w:sz w:val="28"/>
          <w:szCs w:val="28"/>
          <w:shd w:val="clear" w:color="auto" w:fill="FFFFFF"/>
        </w:rPr>
        <w:t>《产品质量及售后服务承诺书》（原件）</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产品技术资料，含产品彩页、产品说明书等（加盖厂家和供应商的公章）</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841" w:leftChars="134" w:hanging="560" w:hangingChars="2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rPr>
        <w:t>其他</w:t>
      </w:r>
      <w:r>
        <w:rPr>
          <w:rFonts w:hint="eastAsia" w:ascii="仿宋" w:hAnsi="仿宋" w:eastAsia="仿宋" w:cs="仿宋"/>
          <w:sz w:val="28"/>
          <w:szCs w:val="28"/>
          <w:shd w:val="clear" w:color="auto" w:fill="FFFFFF"/>
          <w:lang w:val="en-US" w:eastAsia="zh-CN"/>
        </w:rPr>
        <w:t>相关资料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lang w:val="en-US" w:eastAsia="zh-CN"/>
        </w:rPr>
        <w:t>2.装订要求：</w:t>
      </w:r>
      <w:r>
        <w:rPr>
          <w:rFonts w:hint="eastAsia" w:ascii="仿宋" w:hAnsi="仿宋" w:eastAsia="仿宋" w:cs="仿宋"/>
          <w:sz w:val="28"/>
          <w:szCs w:val="28"/>
          <w:highlight w:val="none"/>
        </w:rPr>
        <w:t>请</w:t>
      </w:r>
      <w:r>
        <w:rPr>
          <w:rFonts w:hint="eastAsia" w:ascii="仿宋" w:hAnsi="仿宋" w:eastAsia="仿宋" w:cs="仿宋"/>
          <w:b/>
          <w:bCs/>
          <w:sz w:val="28"/>
          <w:szCs w:val="28"/>
          <w:highlight w:val="none"/>
        </w:rPr>
        <w:t>严格按</w:t>
      </w:r>
      <w:r>
        <w:rPr>
          <w:rFonts w:hint="eastAsia" w:ascii="仿宋" w:hAnsi="仿宋" w:eastAsia="仿宋" w:cs="仿宋"/>
          <w:sz w:val="28"/>
          <w:szCs w:val="28"/>
          <w:highlight w:val="none"/>
          <w:lang w:eastAsia="zh-CN"/>
        </w:rPr>
        <w:t>上述</w:t>
      </w:r>
      <w:r>
        <w:rPr>
          <w:rFonts w:hint="eastAsia" w:ascii="仿宋" w:hAnsi="仿宋" w:eastAsia="仿宋" w:cs="仿宋"/>
          <w:b/>
          <w:bCs/>
          <w:sz w:val="28"/>
          <w:szCs w:val="28"/>
          <w:highlight w:val="none"/>
        </w:rPr>
        <w:t>目录顺序制作响应文件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shd w:val="clear" w:color="auto" w:fill="FFFFFF"/>
        </w:rPr>
        <w:t>装订成</w:t>
      </w:r>
      <w:r>
        <w:rPr>
          <w:rFonts w:hint="eastAsia" w:ascii="仿宋" w:hAnsi="仿宋" w:eastAsia="仿宋" w:cs="仿宋"/>
          <w:sz w:val="28"/>
          <w:szCs w:val="28"/>
          <w:highlight w:val="none"/>
          <w:shd w:val="clear" w:color="auto" w:fill="FFFFFF"/>
          <w:lang w:val="en-US" w:eastAsia="zh-CN"/>
        </w:rPr>
        <w:t>一式三</w:t>
      </w:r>
      <w:r>
        <w:rPr>
          <w:rFonts w:hint="eastAsia" w:ascii="仿宋" w:hAnsi="仿宋" w:eastAsia="仿宋" w:cs="仿宋"/>
          <w:sz w:val="28"/>
          <w:szCs w:val="28"/>
          <w:highlight w:val="none"/>
          <w:shd w:val="clear" w:color="auto" w:fill="FFFFFF"/>
        </w:rPr>
        <w:t>份</w:t>
      </w:r>
      <w:r>
        <w:rPr>
          <w:rFonts w:hint="eastAsia" w:ascii="仿宋" w:hAnsi="仿宋" w:eastAsia="仿宋" w:cs="仿宋"/>
          <w:sz w:val="28"/>
          <w:szCs w:val="28"/>
          <w:highlight w:val="none"/>
          <w:shd w:val="clear" w:color="auto" w:fill="FFFFFF"/>
          <w:lang w:val="en-US" w:eastAsia="zh-CN"/>
        </w:rPr>
        <w:t>（一份正本二份副本）</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eastAsia="zh-CN"/>
        </w:rPr>
        <w:t>同时，</w:t>
      </w:r>
      <w:r>
        <w:rPr>
          <w:rFonts w:hint="eastAsia" w:ascii="仿宋" w:hAnsi="仿宋" w:eastAsia="仿宋" w:cs="仿宋"/>
          <w:sz w:val="28"/>
          <w:szCs w:val="28"/>
          <w:highlight w:val="none"/>
          <w:shd w:val="clear" w:color="auto" w:fill="FFFFFF"/>
        </w:rPr>
        <w:t>第</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）项D、E、F</w:t>
      </w:r>
      <w:r>
        <w:rPr>
          <w:rFonts w:hint="eastAsia" w:ascii="仿宋" w:hAnsi="仿宋" w:eastAsia="仿宋" w:cs="仿宋"/>
          <w:sz w:val="28"/>
          <w:szCs w:val="28"/>
          <w:highlight w:val="none"/>
          <w:lang w:eastAsia="zh-CN"/>
        </w:rPr>
        <w:t>三项资料</w:t>
      </w:r>
      <w:r>
        <w:rPr>
          <w:rFonts w:hint="eastAsia" w:ascii="仿宋" w:hAnsi="仿宋" w:eastAsia="仿宋" w:cs="仿宋"/>
          <w:sz w:val="28"/>
          <w:szCs w:val="28"/>
          <w:highlight w:val="none"/>
        </w:rPr>
        <w:t>按响应产品顺序单独整理1份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加盖</w:t>
      </w:r>
      <w:r>
        <w:rPr>
          <w:rFonts w:hint="eastAsia" w:ascii="仿宋" w:hAnsi="仿宋" w:eastAsia="仿宋" w:cs="仿宋"/>
          <w:sz w:val="28"/>
          <w:szCs w:val="28"/>
          <w:highlight w:val="none"/>
          <w:shd w:val="clear" w:color="auto" w:fill="FFFFFF"/>
          <w:lang w:eastAsia="zh-CN"/>
        </w:rPr>
        <w:t>公章，</w:t>
      </w:r>
      <w:r>
        <w:rPr>
          <w:rFonts w:hint="eastAsia" w:ascii="仿宋" w:hAnsi="仿宋" w:eastAsia="仿宋" w:cs="仿宋"/>
          <w:sz w:val="28"/>
          <w:szCs w:val="28"/>
          <w:highlight w:val="none"/>
        </w:rPr>
        <w:t>无需装订</w:t>
      </w:r>
      <w:r>
        <w:rPr>
          <w:rFonts w:hint="eastAsia" w:ascii="仿宋" w:hAnsi="仿宋" w:eastAsia="仿宋" w:cs="仿宋"/>
          <w:sz w:val="28"/>
          <w:szCs w:val="28"/>
          <w:highlight w:val="none"/>
          <w:shd w:val="clear" w:color="auto" w:fill="FFFFFF"/>
        </w:rPr>
        <w:t xml:space="preserve">。 </w:t>
      </w:r>
    </w:p>
    <w:p>
      <w:pPr>
        <w:pStyle w:val="3"/>
        <w:numPr>
          <w:ilvl w:val="255"/>
          <w:numId w:val="0"/>
        </w:numPr>
        <w:spacing w:before="0" w:beforeAutospacing="0" w:after="0" w:afterAutospacing="0"/>
        <w:rPr>
          <w:rFonts w:hint="eastAsia" w:ascii="仿宋" w:hAnsi="仿宋" w:eastAsia="仿宋" w:cs="仿宋"/>
          <w:b/>
          <w:bCs/>
          <w:sz w:val="28"/>
          <w:szCs w:val="28"/>
          <w:shd w:val="clear" w:color="auto" w:fill="FFFFFF"/>
        </w:rPr>
      </w:pPr>
    </w:p>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2FC2"/>
    <w:multiLevelType w:val="singleLevel"/>
    <w:tmpl w:val="A2BF2FC2"/>
    <w:lvl w:ilvl="0" w:tentative="0">
      <w:start w:val="1"/>
      <w:numFmt w:val="decimal"/>
      <w:lvlText w:val="(%1)"/>
      <w:lvlJc w:val="left"/>
      <w:pPr>
        <w:ind w:left="708"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YmJjNDU5YjAzYjBiYTBlZjE0NTAxNjUxNDk0NjgifQ=="/>
  </w:docVars>
  <w:rsids>
    <w:rsidRoot w:val="00000000"/>
    <w:rsid w:val="5EDB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2023-12-08T07:55:13Z</dcterms:created>
  <dc:creator>1</dc:creator>
  <cp:lastModifiedBy>David</cp:lastModifiedBy>
  <dcterms:modified xsi:type="dcterms:W3CDTF">2023-12-08T07:55:40Z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0E980A4315A54E2F8674DD4510356C77_12</vt:lpwstr>
  </property>
</Properties>
</file>