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附件1</w:t>
      </w:r>
    </w:p>
    <w:p>
      <w:pPr>
        <w:spacing w:after="100" w:afterAutospacing="1" w:line="400" w:lineRule="exact"/>
        <w:ind w:firstLine="643"/>
        <w:jc w:val="center"/>
        <w:rPr>
          <w:rFonts w:ascii="方正小标宋简体" w:eastAsia="方正小标宋简体"/>
          <w:b/>
          <w:bCs/>
          <w:sz w:val="32"/>
          <w:szCs w:val="32"/>
        </w:rPr>
      </w:pPr>
      <w:r>
        <w:rPr>
          <w:rFonts w:hint="eastAsia" w:ascii="方正小标宋简体" w:eastAsia="方正小标宋简体"/>
          <w:b/>
          <w:bCs/>
          <w:sz w:val="32"/>
          <w:szCs w:val="32"/>
        </w:rPr>
        <w:t>云南省第一人民医院云南省呼吸系统疾病医疗质量控制中心信息平台项目咨询一览表</w:t>
      </w:r>
    </w:p>
    <w:tbl>
      <w:tblPr>
        <w:tblStyle w:val="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69"/>
        <w:gridCol w:w="733"/>
        <w:gridCol w:w="2645"/>
        <w:gridCol w:w="190"/>
        <w:gridCol w:w="29"/>
        <w:gridCol w:w="1984"/>
        <w:gridCol w:w="1175"/>
        <w:gridCol w:w="24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518" w:type="dxa"/>
            <w:shd w:val="clear" w:color="auto" w:fill="95B3D7"/>
          </w:tcPr>
          <w:p>
            <w:pPr>
              <w:ind w:firstLine="0" w:firstLineChars="0"/>
              <w:rPr>
                <w:b/>
                <w:color w:val="7F7F7F"/>
                <w:sz w:val="26"/>
              </w:rPr>
            </w:pPr>
            <w:r>
              <w:rPr>
                <w:rFonts w:hint="eastAsia"/>
                <w:b/>
                <w:sz w:val="26"/>
              </w:rPr>
              <w:t>公司名称（盖章）</w:t>
            </w:r>
          </w:p>
        </w:tc>
        <w:tc>
          <w:tcPr>
            <w:tcW w:w="3402" w:type="dxa"/>
            <w:gridSpan w:val="2"/>
          </w:tcPr>
          <w:p>
            <w:pPr>
              <w:ind w:firstLine="0" w:firstLineChars="0"/>
              <w:rPr>
                <w:b/>
                <w:sz w:val="26"/>
              </w:rPr>
            </w:pPr>
          </w:p>
        </w:tc>
        <w:tc>
          <w:tcPr>
            <w:tcW w:w="2835" w:type="dxa"/>
            <w:gridSpan w:val="2"/>
            <w:shd w:val="clear" w:color="auto" w:fill="95B3D7"/>
          </w:tcPr>
          <w:p>
            <w:pPr>
              <w:ind w:left="12" w:firstLine="0" w:firstLineChars="0"/>
              <w:rPr>
                <w:b/>
                <w:sz w:val="26"/>
              </w:rPr>
            </w:pPr>
            <w:r>
              <w:rPr>
                <w:rFonts w:hint="eastAsia"/>
                <w:b/>
                <w:sz w:val="26"/>
              </w:rPr>
              <w:t>报名公司项目负责人</w:t>
            </w:r>
          </w:p>
        </w:tc>
        <w:tc>
          <w:tcPr>
            <w:tcW w:w="2013" w:type="dxa"/>
            <w:gridSpan w:val="2"/>
          </w:tcPr>
          <w:p>
            <w:pPr>
              <w:ind w:firstLine="0" w:firstLineChars="0"/>
              <w:rPr>
                <w:b/>
                <w:sz w:val="26"/>
              </w:rPr>
            </w:pPr>
          </w:p>
        </w:tc>
        <w:tc>
          <w:tcPr>
            <w:tcW w:w="1418" w:type="dxa"/>
            <w:gridSpan w:val="2"/>
            <w:shd w:val="clear" w:color="auto" w:fill="95B3D7"/>
          </w:tcPr>
          <w:p>
            <w:pPr>
              <w:ind w:firstLine="0" w:firstLineChars="0"/>
              <w:rPr>
                <w:b/>
                <w:sz w:val="26"/>
              </w:rPr>
            </w:pPr>
            <w:r>
              <w:rPr>
                <w:rFonts w:hint="eastAsia"/>
                <w:b/>
                <w:sz w:val="26"/>
              </w:rPr>
              <w:t>联系电话</w:t>
            </w:r>
          </w:p>
        </w:tc>
        <w:tc>
          <w:tcPr>
            <w:tcW w:w="2948" w:type="dxa"/>
          </w:tcPr>
          <w:p>
            <w:pPr>
              <w:ind w:firstLine="0" w:firstLineChars="0"/>
              <w:rPr>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518" w:type="dxa"/>
            <w:shd w:val="clear" w:color="auto" w:fill="95B3D7"/>
          </w:tcPr>
          <w:p>
            <w:pPr>
              <w:ind w:firstLine="0" w:firstLineChars="0"/>
              <w:jc w:val="center"/>
              <w:rPr>
                <w:b/>
                <w:sz w:val="26"/>
              </w:rPr>
            </w:pPr>
            <w:r>
              <w:rPr>
                <w:rFonts w:hint="eastAsia"/>
                <w:b/>
                <w:sz w:val="26"/>
              </w:rPr>
              <w:t>产品名称</w:t>
            </w:r>
          </w:p>
        </w:tc>
        <w:tc>
          <w:tcPr>
            <w:tcW w:w="3402" w:type="dxa"/>
            <w:gridSpan w:val="2"/>
          </w:tcPr>
          <w:p>
            <w:pPr>
              <w:ind w:firstLine="0" w:firstLineChars="0"/>
              <w:jc w:val="left"/>
              <w:rPr>
                <w:b/>
                <w:sz w:val="26"/>
              </w:rPr>
            </w:pPr>
          </w:p>
        </w:tc>
        <w:tc>
          <w:tcPr>
            <w:tcW w:w="2864" w:type="dxa"/>
            <w:gridSpan w:val="3"/>
            <w:shd w:val="clear" w:color="auto" w:fill="95B3D7"/>
          </w:tcPr>
          <w:p>
            <w:pPr>
              <w:ind w:firstLine="0" w:firstLineChars="0"/>
              <w:rPr>
                <w:b/>
                <w:sz w:val="26"/>
              </w:rPr>
            </w:pPr>
            <w:r>
              <w:rPr>
                <w:rFonts w:hint="eastAsia"/>
                <w:b/>
                <w:sz w:val="26"/>
              </w:rPr>
              <w:t>报价（人民</w:t>
            </w:r>
            <w:r>
              <w:rPr>
                <w:b/>
                <w:sz w:val="26"/>
              </w:rPr>
              <w:t>币</w:t>
            </w:r>
            <w:r>
              <w:rPr>
                <w:rFonts w:hint="eastAsia"/>
                <w:b/>
                <w:sz w:val="26"/>
              </w:rPr>
              <w:t>）</w:t>
            </w:r>
          </w:p>
        </w:tc>
        <w:tc>
          <w:tcPr>
            <w:tcW w:w="6350" w:type="dxa"/>
            <w:gridSpan w:val="4"/>
            <w:shd w:val="clear" w:color="auto" w:fill="auto"/>
          </w:tcPr>
          <w:p>
            <w:pPr>
              <w:ind w:firstLine="0" w:firstLineChars="0"/>
              <w:rPr>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518" w:type="dxa"/>
            <w:shd w:val="clear" w:color="auto" w:fill="95B3D7"/>
            <w:vAlign w:val="center"/>
          </w:tcPr>
          <w:p>
            <w:pPr>
              <w:spacing w:line="400" w:lineRule="exact"/>
              <w:ind w:firstLine="0" w:firstLineChars="0"/>
              <w:jc w:val="center"/>
              <w:rPr>
                <w:b/>
                <w:sz w:val="26"/>
              </w:rPr>
            </w:pPr>
            <w:r>
              <w:rPr>
                <w:rFonts w:hint="eastAsia"/>
                <w:b/>
                <w:sz w:val="26"/>
              </w:rPr>
              <w:t>系统集成费报价（支付与院内相关系统对接费用）</w:t>
            </w:r>
            <w:bookmarkStart w:id="0" w:name="_GoBack"/>
            <w:bookmarkEnd w:id="0"/>
          </w:p>
        </w:tc>
        <w:tc>
          <w:tcPr>
            <w:tcW w:w="2669" w:type="dxa"/>
            <w:tcBorders>
              <w:right w:val="nil"/>
            </w:tcBorders>
          </w:tcPr>
          <w:p>
            <w:pPr>
              <w:keepNext/>
              <w:keepLines/>
              <w:spacing w:before="260" w:after="260" w:line="416" w:lineRule="auto"/>
              <w:ind w:firstLine="0" w:firstLineChars="0"/>
              <w:outlineLvl w:val="2"/>
              <w:rPr>
                <w:b/>
                <w:sz w:val="26"/>
              </w:rPr>
            </w:pPr>
          </w:p>
        </w:tc>
        <w:tc>
          <w:tcPr>
            <w:tcW w:w="3378" w:type="dxa"/>
            <w:gridSpan w:val="2"/>
            <w:tcBorders>
              <w:top w:val="single" w:color="auto" w:sz="4" w:space="0"/>
              <w:left w:val="nil"/>
              <w:bottom w:val="nil"/>
              <w:right w:val="nil"/>
            </w:tcBorders>
          </w:tcPr>
          <w:p>
            <w:pPr>
              <w:ind w:firstLine="0" w:firstLineChars="0"/>
              <w:jc w:val="left"/>
              <w:rPr>
                <w:b/>
                <w:sz w:val="26"/>
              </w:rPr>
            </w:pPr>
          </w:p>
        </w:tc>
        <w:tc>
          <w:tcPr>
            <w:tcW w:w="3378" w:type="dxa"/>
            <w:gridSpan w:val="4"/>
            <w:tcBorders>
              <w:top w:val="nil"/>
              <w:left w:val="nil"/>
              <w:bottom w:val="nil"/>
              <w:right w:val="nil"/>
            </w:tcBorders>
          </w:tcPr>
          <w:p>
            <w:pPr>
              <w:pStyle w:val="4"/>
              <w:widowControl/>
              <w:ind w:firstLine="0" w:firstLineChars="0"/>
              <w:jc w:val="left"/>
              <w:rPr>
                <w:b/>
                <w:sz w:val="26"/>
                <w:szCs w:val="28"/>
              </w:rPr>
            </w:pPr>
          </w:p>
        </w:tc>
        <w:tc>
          <w:tcPr>
            <w:tcW w:w="3191" w:type="dxa"/>
            <w:gridSpan w:val="2"/>
            <w:tcBorders>
              <w:left w:val="nil"/>
            </w:tcBorders>
          </w:tcPr>
          <w:p>
            <w:pPr>
              <w:widowControl/>
              <w:ind w:firstLine="0" w:firstLineChars="0"/>
              <w:jc w:val="left"/>
              <w:rPr>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518" w:type="dxa"/>
            <w:shd w:val="clear" w:color="auto" w:fill="95B3D7"/>
          </w:tcPr>
          <w:p>
            <w:pPr>
              <w:spacing w:line="520" w:lineRule="exact"/>
              <w:ind w:firstLine="0" w:firstLineChars="0"/>
              <w:jc w:val="center"/>
              <w:rPr>
                <w:b/>
                <w:sz w:val="26"/>
              </w:rPr>
            </w:pPr>
            <w:r>
              <w:rPr>
                <w:rFonts w:hint="eastAsia"/>
                <w:b/>
                <w:sz w:val="26"/>
              </w:rPr>
              <w:t>省级信息平台建设成功案例</w:t>
            </w:r>
          </w:p>
        </w:tc>
        <w:tc>
          <w:tcPr>
            <w:tcW w:w="12616" w:type="dxa"/>
            <w:gridSpan w:val="9"/>
          </w:tcPr>
          <w:p>
            <w:pPr>
              <w:ind w:firstLine="0" w:firstLineChars="0"/>
              <w:rPr>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134" w:type="dxa"/>
            <w:gridSpan w:val="10"/>
          </w:tcPr>
          <w:p>
            <w:pPr>
              <w:ind w:firstLine="0" w:firstLineChars="0"/>
              <w:rPr>
                <w:b/>
                <w:sz w:val="26"/>
              </w:rPr>
            </w:pPr>
            <w:r>
              <w:rPr>
                <w:rFonts w:hint="eastAsia"/>
                <w:b/>
                <w:sz w:val="26"/>
              </w:rPr>
              <w:t>服务承诺（免费质保期是否增加 、维保、是否有驻昆工程师、厂商</w:t>
            </w:r>
            <w:r>
              <w:rPr>
                <w:b/>
                <w:sz w:val="26"/>
              </w:rPr>
              <w:t>可提供的</w:t>
            </w:r>
            <w:r>
              <w:rPr>
                <w:rFonts w:hint="eastAsia"/>
                <w:b/>
                <w:sz w:val="26"/>
              </w:rPr>
              <w:t>其他免费服务等）：</w:t>
            </w:r>
          </w:p>
          <w:p>
            <w:pPr>
              <w:ind w:firstLine="0" w:firstLineChars="0"/>
              <w:rPr>
                <w:b/>
                <w:sz w:val="26"/>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B1758"/>
    <w:rsid w:val="40DB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560" w:firstLineChars="200"/>
      <w:jc w:val="both"/>
    </w:pPr>
    <w:rPr>
      <w:rFonts w:ascii="方正仿宋_GBK" w:eastAsia="方正仿宋_GBK" w:hAnsiTheme="minorHAnsi" w:cstheme="minorBidi"/>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3"/>
    <w:next w:val="5"/>
    <w:qFormat/>
    <w:uiPriority w:val="34"/>
    <w:pPr>
      <w:widowControl w:val="0"/>
      <w:spacing w:line="240" w:lineRule="auto"/>
      <w:ind w:firstLine="420" w:firstLineChars="200"/>
      <w:jc w:val="both"/>
    </w:pPr>
    <w:rPr>
      <w:rFonts w:ascii="Calibri" w:hAnsi="Calibri" w:eastAsia="宋体" w:cs="Times New Roman"/>
      <w:kern w:val="2"/>
      <w:sz w:val="21"/>
      <w:szCs w:val="22"/>
      <w:lang w:val="en-US" w:eastAsia="zh-CN" w:bidi="ar-SA"/>
    </w:rPr>
  </w:style>
  <w:style w:type="paragraph" w:styleId="5">
    <w:name w:val="List Paragraph"/>
    <w:qFormat/>
    <w:uiPriority w:val="34"/>
    <w:pPr>
      <w:widowControl w:val="0"/>
      <w:spacing w:line="580" w:lineRule="exact"/>
      <w:ind w:firstLine="420" w:firstLineChars="200"/>
      <w:jc w:val="both"/>
    </w:pPr>
    <w:rPr>
      <w:rFonts w:ascii="方正仿宋_GBK" w:eastAsia="方正仿宋_GBK" w:hAnsiTheme="minorHAnsi"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2023-07-24T01:13:00Z</dcterms:created>
  <dc:creator>HH</dc:creator>
  <cp:lastModifiedBy>HH</cp:lastModifiedBy>
  <dcterms:modified xsi:type="dcterms:W3CDTF">2023-07-24T01:15:47Z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710F62DA178E4955B91BF111E280F43A</vt:lpwstr>
  </property>
</Properties>
</file>