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DA2" w:rsidRDefault="00556974">
      <w:pPr>
        <w:pStyle w:val="a6"/>
        <w:spacing w:before="0" w:beforeAutospacing="0" w:after="0" w:afterAutospacing="0" w:line="450" w:lineRule="atLeast"/>
        <w:ind w:leftChars="-1" w:left="-2"/>
        <w:jc w:val="center"/>
        <w:rPr>
          <w:rFonts w:ascii="微软雅黑" w:eastAsia="微软雅黑" w:hAnsi="微软雅黑" w:cs="微软雅黑"/>
          <w:b/>
          <w:bCs/>
          <w:color w:val="000000" w:themeColor="text1"/>
          <w:sz w:val="36"/>
          <w:lang w:eastAsia="zh-CN"/>
        </w:rPr>
      </w:pPr>
      <w:bookmarkStart w:id="0" w:name="_Toc497486317"/>
      <w:bookmarkStart w:id="1" w:name="_Toc86948042"/>
      <w:r>
        <w:rPr>
          <w:rFonts w:ascii="微软雅黑" w:eastAsia="微软雅黑" w:hAnsi="微软雅黑" w:cs="微软雅黑" w:hint="eastAsia"/>
          <w:b/>
          <w:bCs/>
          <w:color w:val="000000" w:themeColor="text1"/>
          <w:sz w:val="36"/>
          <w:lang w:eastAsia="zh-CN"/>
        </w:rPr>
        <w:t>云南省第一人民医院冠状粥样动脉硬化随访系统院内谈判文件</w:t>
      </w:r>
    </w:p>
    <w:p w:rsidR="00733DA2" w:rsidRDefault="00733DA2">
      <w:pPr>
        <w:pStyle w:val="a6"/>
        <w:spacing w:before="0" w:beforeAutospacing="0" w:after="0" w:afterAutospacing="0" w:line="450" w:lineRule="atLeast"/>
        <w:rPr>
          <w:rFonts w:ascii="微软雅黑" w:eastAsia="微软雅黑" w:hAnsi="微软雅黑" w:cs="微软雅黑"/>
          <w:color w:val="000000" w:themeColor="text1"/>
          <w:lang w:eastAsia="zh-CN"/>
        </w:rPr>
      </w:pPr>
    </w:p>
    <w:p w:rsidR="00733DA2" w:rsidRDefault="00556974">
      <w:pPr>
        <w:pStyle w:val="a7"/>
        <w:rPr>
          <w:rFonts w:ascii="宋体" w:hAnsi="宋体"/>
          <w:color w:val="000000" w:themeColor="text1"/>
          <w:sz w:val="40"/>
          <w:lang w:eastAsia="zh-CN"/>
        </w:rPr>
      </w:pPr>
      <w:r>
        <w:rPr>
          <w:rFonts w:ascii="宋体" w:hAnsi="宋体" w:hint="eastAsia"/>
          <w:color w:val="000000" w:themeColor="text1"/>
          <w:sz w:val="40"/>
          <w:lang w:eastAsia="zh-CN"/>
        </w:rPr>
        <w:t>一、信息系统采购技术要求及商务要求</w:t>
      </w:r>
    </w:p>
    <w:p w:rsidR="00733DA2" w:rsidRDefault="00556974">
      <w:pPr>
        <w:tabs>
          <w:tab w:val="left" w:pos="5522"/>
        </w:tabs>
        <w:rPr>
          <w:rFonts w:ascii="宋体" w:hAnsi="宋体"/>
          <w:color w:val="000000" w:themeColor="text1"/>
          <w:sz w:val="24"/>
          <w:lang w:eastAsia="zh-CN"/>
        </w:rPr>
      </w:pPr>
      <w:r>
        <w:rPr>
          <w:rFonts w:ascii="宋体" w:hAnsi="宋体"/>
          <w:color w:val="000000" w:themeColor="text1"/>
          <w:sz w:val="24"/>
          <w:lang w:eastAsia="zh-CN"/>
        </w:rPr>
        <w:tab/>
      </w:r>
    </w:p>
    <w:p w:rsidR="00733DA2" w:rsidRDefault="00556974">
      <w:pPr>
        <w:spacing w:line="360" w:lineRule="auto"/>
        <w:rPr>
          <w:rFonts w:ascii="宋体" w:hAnsi="宋体"/>
          <w:b/>
          <w:color w:val="000000" w:themeColor="text1"/>
          <w:lang w:eastAsia="zh-CN"/>
        </w:rPr>
      </w:pPr>
      <w:r>
        <w:rPr>
          <w:rFonts w:ascii="宋体" w:hAnsi="宋体" w:hint="eastAsia"/>
          <w:b/>
          <w:color w:val="000000" w:themeColor="text1"/>
          <w:lang w:eastAsia="zh-CN"/>
        </w:rPr>
        <w:t>采购需求的定义</w:t>
      </w:r>
    </w:p>
    <w:p w:rsidR="00733DA2" w:rsidRDefault="00556974">
      <w:pPr>
        <w:spacing w:line="360" w:lineRule="auto"/>
        <w:ind w:firstLineChars="202" w:firstLine="444"/>
        <w:rPr>
          <w:rFonts w:ascii="宋体" w:hAnsi="宋体"/>
          <w:color w:val="000000" w:themeColor="text1"/>
          <w:lang w:eastAsia="zh-CN"/>
        </w:rPr>
      </w:pPr>
      <w:r>
        <w:rPr>
          <w:rFonts w:ascii="宋体" w:hAnsi="宋体" w:hint="eastAsia"/>
          <w:color w:val="000000" w:themeColor="text1"/>
          <w:lang w:eastAsia="zh-CN"/>
        </w:rPr>
        <w:t>根据《政府采购非招标采购方式管理办法（财政部74号令）》第六条的规定，各采购需求科室按实现项目目标，拟采购的标的及其需要满足的技术、商务要求进行以下内容填写。</w:t>
      </w:r>
    </w:p>
    <w:p w:rsidR="00733DA2" w:rsidRDefault="00556974">
      <w:pPr>
        <w:pStyle w:val="a7"/>
        <w:rPr>
          <w:rFonts w:ascii="宋体" w:hAnsi="宋体"/>
          <w:color w:val="000000" w:themeColor="text1"/>
          <w:sz w:val="40"/>
          <w:lang w:eastAsia="zh-CN"/>
        </w:rPr>
      </w:pPr>
      <w:r>
        <w:rPr>
          <w:rFonts w:ascii="宋体" w:hAnsi="宋体" w:hint="eastAsia"/>
          <w:color w:val="000000" w:themeColor="text1"/>
          <w:sz w:val="40"/>
          <w:lang w:eastAsia="zh-CN"/>
        </w:rPr>
        <w:t>（一）采购需求的</w:t>
      </w:r>
      <w:bookmarkStart w:id="2" w:name="_Hlk80018263"/>
      <w:r>
        <w:rPr>
          <w:rFonts w:ascii="宋体" w:hAnsi="宋体" w:hint="eastAsia"/>
          <w:color w:val="000000" w:themeColor="text1"/>
          <w:sz w:val="40"/>
          <w:lang w:eastAsia="zh-CN"/>
        </w:rPr>
        <w:t>技术要求</w:t>
      </w:r>
      <w:bookmarkEnd w:id="2"/>
    </w:p>
    <w:p w:rsidR="00733DA2" w:rsidRDefault="00556974">
      <w:pPr>
        <w:tabs>
          <w:tab w:val="left" w:pos="5522"/>
        </w:tabs>
        <w:rPr>
          <w:rFonts w:ascii="宋体" w:hAnsi="宋体"/>
          <w:color w:val="000000" w:themeColor="text1"/>
          <w:sz w:val="24"/>
          <w:lang w:eastAsia="zh-CN"/>
        </w:rPr>
      </w:pPr>
      <w:r>
        <w:rPr>
          <w:rFonts w:ascii="宋体" w:hAnsi="宋体"/>
          <w:color w:val="000000" w:themeColor="text1"/>
          <w:sz w:val="24"/>
          <w:lang w:eastAsia="zh-CN"/>
        </w:rPr>
        <w:tab/>
      </w:r>
    </w:p>
    <w:p w:rsidR="00733DA2" w:rsidRDefault="00556974">
      <w:pPr>
        <w:spacing w:line="360" w:lineRule="auto"/>
        <w:ind w:firstLineChars="202" w:firstLine="444"/>
        <w:rPr>
          <w:rFonts w:ascii="宋体" w:hAnsi="宋体"/>
          <w:b/>
          <w:color w:val="000000" w:themeColor="text1"/>
          <w:lang w:eastAsia="zh-CN"/>
        </w:rPr>
      </w:pPr>
      <w:r>
        <w:rPr>
          <w:rFonts w:ascii="宋体" w:hAnsi="宋体" w:hint="eastAsia"/>
          <w:color w:val="000000" w:themeColor="text1"/>
          <w:lang w:eastAsia="zh-CN"/>
        </w:rPr>
        <w:t>根据《政府采购非招标采购方式管理办法（财政部74号令）》第六条的规定，技术要求是指对采购标的功能和质量要求，包括性能、材料、结构、外观、安全，或者服务内容和标准等。</w:t>
      </w:r>
    </w:p>
    <w:p w:rsidR="00733DA2" w:rsidRDefault="00556974">
      <w:pPr>
        <w:numPr>
          <w:ilvl w:val="0"/>
          <w:numId w:val="1"/>
        </w:numPr>
        <w:spacing w:line="360" w:lineRule="auto"/>
        <w:rPr>
          <w:rFonts w:ascii="宋体" w:hAnsi="宋体"/>
          <w:b/>
          <w:color w:val="000000" w:themeColor="text1"/>
          <w:lang w:eastAsia="zh-CN"/>
        </w:rPr>
      </w:pPr>
      <w:bookmarkStart w:id="3" w:name="_Hlk78811639"/>
      <w:r>
        <w:rPr>
          <w:rFonts w:ascii="宋体" w:hAnsi="宋体" w:hint="eastAsia"/>
          <w:b/>
          <w:color w:val="000000" w:themeColor="text1"/>
          <w:lang w:eastAsia="zh-CN"/>
        </w:rPr>
        <w:t>拟建设系统</w:t>
      </w:r>
      <w:bookmarkEnd w:id="3"/>
      <w:r>
        <w:rPr>
          <w:rFonts w:ascii="宋体" w:hAnsi="宋体" w:hint="eastAsia"/>
          <w:b/>
          <w:color w:val="000000" w:themeColor="text1"/>
          <w:lang w:eastAsia="zh-CN"/>
        </w:rPr>
        <w:t>实现的功能和目标</w:t>
      </w:r>
    </w:p>
    <w:p w:rsidR="00733DA2" w:rsidRDefault="00556974" w:rsidP="00813D90">
      <w:pPr>
        <w:spacing w:afterLines="50" w:line="360" w:lineRule="auto"/>
        <w:ind w:left="425"/>
        <w:rPr>
          <w:rFonts w:ascii="宋体" w:hAnsi="宋体"/>
          <w:color w:val="000000" w:themeColor="text1"/>
          <w:lang w:eastAsia="zh-CN"/>
        </w:rPr>
      </w:pPr>
      <w:r>
        <w:rPr>
          <w:rFonts w:ascii="宋体" w:hAnsi="宋体" w:hint="eastAsia"/>
          <w:b/>
          <w:color w:val="000000" w:themeColor="text1"/>
          <w:lang w:eastAsia="zh-CN"/>
        </w:rPr>
        <w:t>目标：</w:t>
      </w:r>
      <w:r>
        <w:rPr>
          <w:rFonts w:ascii="宋体" w:hAnsi="宋体" w:hint="eastAsia"/>
          <w:color w:val="000000" w:themeColor="text1"/>
          <w:lang w:eastAsia="zh-CN"/>
        </w:rPr>
        <w:t>心血管疾病患者随访是心内科临床工作的重要组成部分，冠状动脉粥样硬化随访系统利用信息技术手段和科学统计方法，通过对心血管疾病及相关泛血管科室（心血管内科、血管外科、心外科、神经内科、血液科、肾内科、内分泌科）出院患者进行长期的医疗追踪服务，得出风险评价结果，医生及时了解病人的病情并给予治疗建议，对心血管疾病做到早预防、早发现、早治疗，能更好规范患者健康管理业务，拉近医患间的距离从而提高医院的就诊率。另一方面医生通过对病人的跟踪观察，了解愈后情况、远期疗效以及新技术临床应用效果，掌握第一手资料，积累经验，有助于科研工作的开展和业务水平的提高，提升科室专科能力建设，更好的为患者服务。</w:t>
      </w:r>
    </w:p>
    <w:p w:rsidR="00733DA2" w:rsidRDefault="00556974">
      <w:pPr>
        <w:rPr>
          <w:rFonts w:ascii="宋体" w:hAnsi="宋体"/>
          <w:color w:val="000000" w:themeColor="text1"/>
          <w:lang w:eastAsia="zh-CN"/>
        </w:rPr>
      </w:pPr>
      <w:r>
        <w:rPr>
          <w:rFonts w:ascii="宋体" w:hAnsi="宋体" w:hint="eastAsia"/>
          <w:color w:val="000000" w:themeColor="text1"/>
          <w:lang w:eastAsia="zh-CN"/>
        </w:rPr>
        <w:t>功能：</w:t>
      </w:r>
    </w:p>
    <w:p w:rsidR="00733DA2" w:rsidRDefault="00556974" w:rsidP="00813D90">
      <w:pPr>
        <w:numPr>
          <w:ilvl w:val="0"/>
          <w:numId w:val="2"/>
        </w:numPr>
        <w:spacing w:afterLines="50" w:line="360" w:lineRule="auto"/>
        <w:rPr>
          <w:rFonts w:ascii="宋体" w:hAnsi="宋体" w:cs="宋体"/>
          <w:color w:val="000000" w:themeColor="text1"/>
          <w:lang w:eastAsia="zh-CN"/>
        </w:rPr>
      </w:pPr>
      <w:r>
        <w:rPr>
          <w:rFonts w:ascii="宋体" w:hAnsi="宋体" w:cs="宋体" w:hint="eastAsia"/>
          <w:color w:val="000000" w:themeColor="text1"/>
          <w:lang w:eastAsia="zh-CN"/>
        </w:rPr>
        <w:t>提高随访信息采集效率：系统通过配置接口，定时自动从集成平台抽取出院患者信息作为随访基础数据，减少手工录入的工作量，降低录入错误率。</w:t>
      </w:r>
    </w:p>
    <w:p w:rsidR="00733DA2" w:rsidRDefault="00556974" w:rsidP="00813D90">
      <w:pPr>
        <w:numPr>
          <w:ilvl w:val="0"/>
          <w:numId w:val="2"/>
        </w:numPr>
        <w:spacing w:afterLines="50" w:line="360" w:lineRule="auto"/>
        <w:rPr>
          <w:rFonts w:ascii="宋体" w:hAnsi="宋体" w:cs="宋体"/>
          <w:color w:val="000000" w:themeColor="text1"/>
          <w:lang w:eastAsia="zh-CN"/>
        </w:rPr>
      </w:pPr>
      <w:r w:rsidRPr="00C73DC0">
        <w:rPr>
          <w:rFonts w:ascii="宋体" w:hAnsi="宋体" w:cs="宋体" w:hint="eastAsia"/>
          <w:color w:val="000000" w:themeColor="text1"/>
          <w:lang w:eastAsia="zh-CN"/>
        </w:rPr>
        <w:lastRenderedPageBreak/>
        <w:t>★</w:t>
      </w:r>
      <w:r>
        <w:rPr>
          <w:rFonts w:ascii="宋体" w:hAnsi="宋体" w:cs="宋体" w:hint="eastAsia"/>
          <w:color w:val="000000" w:themeColor="text1"/>
          <w:lang w:eastAsia="zh-CN"/>
        </w:rPr>
        <w:t>多样化随访问卷：系统提供PC网页端和平板电脑（以下简称PAD）移动端录入随访问卷答案，并可以根据答卷数据自动评估计算分值。</w:t>
      </w:r>
    </w:p>
    <w:p w:rsidR="00733DA2" w:rsidRDefault="00556974" w:rsidP="00813D90">
      <w:pPr>
        <w:numPr>
          <w:ilvl w:val="0"/>
          <w:numId w:val="2"/>
        </w:numPr>
        <w:spacing w:afterLines="50" w:line="360" w:lineRule="auto"/>
        <w:rPr>
          <w:rFonts w:ascii="宋体" w:hAnsi="宋体" w:cs="宋体"/>
          <w:color w:val="000000" w:themeColor="text1"/>
          <w:lang w:eastAsia="zh-CN"/>
        </w:rPr>
      </w:pPr>
      <w:r>
        <w:rPr>
          <w:rFonts w:ascii="宋体" w:hAnsi="宋体" w:cs="宋体" w:hint="eastAsia"/>
          <w:color w:val="000000" w:themeColor="text1"/>
          <w:lang w:eastAsia="zh-CN"/>
        </w:rPr>
        <w:t>根据疾病种类内置各类随访表单模板和评估量表，支持科研跟踪，自动采集量表科研数据，并实现量表数据的统计分析。</w:t>
      </w:r>
    </w:p>
    <w:p w:rsidR="00733DA2" w:rsidRDefault="00556974" w:rsidP="00813D90">
      <w:pPr>
        <w:numPr>
          <w:ilvl w:val="0"/>
          <w:numId w:val="2"/>
        </w:numPr>
        <w:spacing w:afterLines="50" w:line="360" w:lineRule="auto"/>
        <w:rPr>
          <w:rFonts w:ascii="宋体" w:hAnsi="宋体" w:cs="宋体"/>
          <w:color w:val="000000" w:themeColor="text1"/>
          <w:lang w:eastAsia="zh-CN"/>
        </w:rPr>
      </w:pPr>
      <w:r>
        <w:rPr>
          <w:rFonts w:ascii="宋体" w:hAnsi="宋体" w:cs="宋体" w:hint="eastAsia"/>
          <w:color w:val="000000" w:themeColor="text1"/>
          <w:lang w:eastAsia="zh-CN"/>
        </w:rPr>
        <w:t>两级随访权限：实现主管医生和责任护士不同权限的展示内容，护士可以进行自主预约的一级随访；主管医生进行对本科室的患者进行抽查回访的二级随访。</w:t>
      </w:r>
    </w:p>
    <w:p w:rsidR="00733DA2" w:rsidRDefault="00556974" w:rsidP="00813D90">
      <w:pPr>
        <w:numPr>
          <w:ilvl w:val="0"/>
          <w:numId w:val="2"/>
        </w:numPr>
        <w:spacing w:afterLines="50" w:line="360" w:lineRule="auto"/>
        <w:rPr>
          <w:rFonts w:ascii="宋体" w:hAnsi="宋体" w:cs="宋体"/>
          <w:color w:val="000000" w:themeColor="text1"/>
          <w:lang w:eastAsia="zh-CN"/>
        </w:rPr>
      </w:pPr>
      <w:r>
        <w:rPr>
          <w:rFonts w:ascii="宋体" w:hAnsi="宋体" w:cs="宋体" w:hint="eastAsia"/>
          <w:color w:val="000000" w:themeColor="text1"/>
          <w:lang w:eastAsia="zh-CN"/>
        </w:rPr>
        <w:t>提高随访质量和减轻工作量：通过配置随访任务后系统自动生成随访任务，借助预制基础模板或专业模板，随访人员通过简单的鼠标操作轻松完成随访工作的同时获取了规范的随访结果。</w:t>
      </w:r>
    </w:p>
    <w:p w:rsidR="00733DA2" w:rsidRDefault="00556974" w:rsidP="00813D90">
      <w:pPr>
        <w:numPr>
          <w:ilvl w:val="0"/>
          <w:numId w:val="2"/>
        </w:numPr>
        <w:spacing w:afterLines="50" w:line="360" w:lineRule="auto"/>
        <w:rPr>
          <w:rFonts w:ascii="宋体" w:hAnsi="宋体" w:cs="宋体"/>
          <w:color w:val="000000" w:themeColor="text1"/>
          <w:lang w:eastAsia="zh-CN"/>
        </w:rPr>
      </w:pPr>
      <w:r w:rsidRPr="00C73DC0">
        <w:rPr>
          <w:rFonts w:ascii="宋体" w:hAnsi="宋体" w:cs="宋体" w:hint="eastAsia"/>
          <w:color w:val="000000" w:themeColor="text1"/>
          <w:lang w:eastAsia="zh-CN"/>
        </w:rPr>
        <w:t>★</w:t>
      </w:r>
      <w:r>
        <w:rPr>
          <w:rFonts w:ascii="宋体" w:hAnsi="宋体" w:cs="宋体" w:hint="eastAsia"/>
          <w:color w:val="000000" w:themeColor="text1"/>
          <w:lang w:eastAsia="zh-CN"/>
        </w:rPr>
        <w:t>优化临床科研与医疗管理水平：随访结果数据支撑和利用，可按照不同指标和维度进行统计分析为科研工作的开展和业务水平的提高提供了数据依据。</w:t>
      </w:r>
    </w:p>
    <w:p w:rsidR="00733DA2" w:rsidRDefault="00556974" w:rsidP="00813D90">
      <w:pPr>
        <w:numPr>
          <w:ilvl w:val="0"/>
          <w:numId w:val="2"/>
        </w:numPr>
        <w:spacing w:afterLines="50" w:line="360" w:lineRule="auto"/>
        <w:rPr>
          <w:rFonts w:ascii="宋体" w:hAnsi="宋体" w:cs="宋体"/>
          <w:color w:val="000000" w:themeColor="text1"/>
          <w:lang w:eastAsia="zh-CN"/>
        </w:rPr>
      </w:pPr>
      <w:r>
        <w:rPr>
          <w:rFonts w:ascii="宋体" w:hAnsi="宋体" w:cs="宋体" w:hint="eastAsia"/>
          <w:color w:val="000000" w:themeColor="text1"/>
          <w:lang w:eastAsia="zh-CN"/>
        </w:rPr>
        <w:t>提供科室和个人的随访率、工作量、满意度、患者在复诊率、患者疾病症状分析、存活率分析等。</w:t>
      </w:r>
    </w:p>
    <w:p w:rsidR="00733DA2" w:rsidRDefault="00556974">
      <w:pPr>
        <w:numPr>
          <w:ilvl w:val="0"/>
          <w:numId w:val="1"/>
        </w:numPr>
        <w:spacing w:line="360" w:lineRule="auto"/>
        <w:rPr>
          <w:rFonts w:ascii="宋体" w:hAnsi="宋体"/>
          <w:b/>
          <w:color w:val="000000" w:themeColor="text1"/>
          <w:lang w:eastAsia="zh-CN"/>
        </w:rPr>
      </w:pPr>
      <w:r>
        <w:rPr>
          <w:rFonts w:ascii="宋体" w:hAnsi="宋体" w:hint="eastAsia"/>
          <w:b/>
          <w:color w:val="000000" w:themeColor="text1"/>
          <w:lang w:eastAsia="zh-CN"/>
        </w:rPr>
        <w:t>拟建设系统执行的标准</w:t>
      </w:r>
    </w:p>
    <w:p w:rsidR="00733DA2" w:rsidRDefault="00556974" w:rsidP="00813D90">
      <w:pPr>
        <w:spacing w:afterLines="50" w:line="360" w:lineRule="auto"/>
        <w:ind w:left="425"/>
        <w:rPr>
          <w:rFonts w:ascii="宋体" w:hAnsi="宋体"/>
          <w:color w:val="000000" w:themeColor="text1"/>
          <w:lang w:eastAsia="zh-CN"/>
        </w:rPr>
      </w:pPr>
      <w:r>
        <w:rPr>
          <w:rFonts w:ascii="宋体" w:hAnsi="宋体" w:hint="eastAsia"/>
          <w:color w:val="000000" w:themeColor="text1"/>
          <w:lang w:eastAsia="zh-CN"/>
        </w:rPr>
        <w:t>《关于深入开展“互联网+医疗健康”便民惠民服务的通知》</w:t>
      </w:r>
    </w:p>
    <w:p w:rsidR="00733DA2" w:rsidRDefault="00556974" w:rsidP="00813D90">
      <w:pPr>
        <w:spacing w:afterLines="50" w:line="360" w:lineRule="auto"/>
        <w:ind w:left="425"/>
        <w:rPr>
          <w:rFonts w:ascii="宋体" w:hAnsi="宋体"/>
          <w:color w:val="000000" w:themeColor="text1"/>
          <w:lang w:eastAsia="zh-CN"/>
        </w:rPr>
      </w:pPr>
      <w:r>
        <w:rPr>
          <w:rFonts w:ascii="宋体" w:hAnsi="宋体" w:hint="eastAsia"/>
          <w:color w:val="000000" w:themeColor="text1"/>
          <w:lang w:eastAsia="zh-CN"/>
        </w:rPr>
        <w:t xml:space="preserve">《胸痛中心建设与管理指导原则（试行）的通知》 </w:t>
      </w:r>
    </w:p>
    <w:p w:rsidR="00733DA2" w:rsidRDefault="00556974" w:rsidP="00813D90">
      <w:pPr>
        <w:spacing w:afterLines="50" w:line="360" w:lineRule="auto"/>
        <w:ind w:left="425"/>
        <w:rPr>
          <w:rFonts w:ascii="宋体" w:hAnsi="宋体"/>
          <w:color w:val="000000" w:themeColor="text1"/>
          <w:lang w:eastAsia="zh-CN"/>
        </w:rPr>
      </w:pPr>
      <w:r>
        <w:rPr>
          <w:rFonts w:ascii="宋体" w:hAnsi="宋体" w:hint="eastAsia"/>
          <w:color w:val="000000" w:themeColor="text1"/>
          <w:lang w:eastAsia="zh-CN"/>
        </w:rPr>
        <w:t>《中国胸痛中心常态化质控方案》</w:t>
      </w:r>
    </w:p>
    <w:p w:rsidR="00733DA2" w:rsidRDefault="00556974" w:rsidP="00813D90">
      <w:pPr>
        <w:spacing w:afterLines="50" w:line="360" w:lineRule="auto"/>
        <w:ind w:left="425"/>
        <w:rPr>
          <w:rFonts w:ascii="宋体" w:hAnsi="宋体"/>
          <w:color w:val="000000" w:themeColor="text1"/>
          <w:lang w:eastAsia="zh-CN"/>
        </w:rPr>
      </w:pPr>
      <w:r>
        <w:rPr>
          <w:rFonts w:ascii="宋体" w:hAnsi="宋体" w:hint="eastAsia"/>
          <w:color w:val="000000" w:themeColor="text1"/>
          <w:lang w:eastAsia="zh-CN"/>
        </w:rPr>
        <w:t>《电子病历系统功能应用水平分级评价方法及标准实施细则》</w:t>
      </w:r>
    </w:p>
    <w:p w:rsidR="00733DA2" w:rsidRDefault="00556974" w:rsidP="00813D90">
      <w:pPr>
        <w:spacing w:afterLines="50" w:line="360" w:lineRule="auto"/>
        <w:ind w:left="425"/>
        <w:rPr>
          <w:rFonts w:ascii="宋体" w:hAnsi="宋体"/>
          <w:color w:val="000000" w:themeColor="text1"/>
          <w:lang w:eastAsia="zh-CN"/>
        </w:rPr>
      </w:pPr>
      <w:r>
        <w:rPr>
          <w:rFonts w:ascii="宋体" w:hAnsi="宋体" w:hint="eastAsia"/>
          <w:color w:val="000000" w:themeColor="text1"/>
          <w:lang w:eastAsia="zh-CN"/>
        </w:rPr>
        <w:t>《医疗机构信息系统安全等级保护基本要求》</w:t>
      </w:r>
    </w:p>
    <w:p w:rsidR="00733DA2" w:rsidRDefault="00556974" w:rsidP="00813D90">
      <w:pPr>
        <w:spacing w:afterLines="50" w:line="360" w:lineRule="auto"/>
        <w:ind w:left="425"/>
        <w:rPr>
          <w:rFonts w:ascii="宋体" w:hAnsi="宋体"/>
          <w:color w:val="000000" w:themeColor="text1"/>
          <w:lang w:eastAsia="zh-CN"/>
        </w:rPr>
      </w:pPr>
      <w:r>
        <w:rPr>
          <w:rFonts w:ascii="宋体" w:hAnsi="宋体" w:hint="eastAsia"/>
          <w:color w:val="000000" w:themeColor="text1"/>
          <w:lang w:eastAsia="zh-CN"/>
        </w:rPr>
        <w:t>《国家医疗健康信息医院信息互联互通标准化成熟度测评方案》</w:t>
      </w:r>
    </w:p>
    <w:p w:rsidR="00733DA2" w:rsidRDefault="00556974" w:rsidP="00813D90">
      <w:pPr>
        <w:spacing w:afterLines="50" w:line="360" w:lineRule="auto"/>
        <w:ind w:left="425"/>
        <w:rPr>
          <w:rFonts w:ascii="仿宋" w:eastAsia="仿宋" w:hAnsi="仿宋"/>
          <w:color w:val="000000" w:themeColor="text1"/>
          <w:lang w:eastAsia="zh-CN"/>
        </w:rPr>
      </w:pPr>
      <w:r>
        <w:rPr>
          <w:rFonts w:ascii="宋体" w:hAnsi="宋体"/>
          <w:color w:val="000000" w:themeColor="text1"/>
          <w:lang w:eastAsia="zh-CN"/>
        </w:rPr>
        <w:t>《电子病历系统功能规范（试行）》</w:t>
      </w:r>
      <w:r>
        <w:rPr>
          <w:rFonts w:ascii="宋体" w:hAnsi="宋体"/>
          <w:color w:val="000000" w:themeColor="text1"/>
          <w:lang w:eastAsia="zh-CN"/>
        </w:rPr>
        <w:cr/>
        <w:t>《电子病历应用管理规范（试行）》</w:t>
      </w:r>
      <w:r>
        <w:rPr>
          <w:rFonts w:ascii="宋体" w:hAnsi="宋体"/>
          <w:color w:val="000000" w:themeColor="text1"/>
          <w:lang w:eastAsia="zh-CN"/>
        </w:rPr>
        <w:cr/>
        <w:t>《电子病历基本架构与数据标准（试行）》</w:t>
      </w:r>
      <w:r>
        <w:rPr>
          <w:rFonts w:ascii="宋体" w:hAnsi="宋体"/>
          <w:color w:val="000000" w:themeColor="text1"/>
          <w:lang w:eastAsia="zh-CN"/>
        </w:rPr>
        <w:cr/>
        <w:t>《WS445.X-2014电子病历基本数据集》</w:t>
      </w:r>
      <w:r>
        <w:rPr>
          <w:rFonts w:ascii="宋体" w:hAnsi="宋体"/>
          <w:color w:val="000000" w:themeColor="text1"/>
          <w:lang w:eastAsia="zh-CN"/>
        </w:rPr>
        <w:cr/>
        <w:t>《WS/T500X-2016电子病历共享文档规范》</w:t>
      </w:r>
      <w:r>
        <w:rPr>
          <w:rFonts w:ascii="宋体" w:hAnsi="宋体"/>
          <w:color w:val="000000" w:themeColor="text1"/>
          <w:lang w:eastAsia="zh-CN"/>
        </w:rPr>
        <w:cr/>
        <w:t>《基于电子病历的医院信息平台建设技术解决方案（第一版）》</w:t>
      </w:r>
      <w:r>
        <w:rPr>
          <w:rFonts w:ascii="宋体" w:hAnsi="宋体"/>
          <w:color w:val="000000" w:themeColor="text1"/>
          <w:lang w:eastAsia="zh-CN"/>
        </w:rPr>
        <w:cr/>
      </w:r>
      <w:r>
        <w:rPr>
          <w:rFonts w:ascii="宋体" w:hAnsi="宋体"/>
          <w:color w:val="000000" w:themeColor="text1"/>
          <w:lang w:eastAsia="zh-CN"/>
        </w:rPr>
        <w:lastRenderedPageBreak/>
        <w:t>《WS/T447-2014基于电子病历的医院信息平台技术规范》</w:t>
      </w:r>
      <w:r>
        <w:rPr>
          <w:rFonts w:ascii="宋体" w:hAnsi="宋体"/>
          <w:color w:val="000000" w:themeColor="text1"/>
          <w:lang w:eastAsia="zh-CN"/>
        </w:rPr>
        <w:cr/>
        <w:t>《医院信息平台基本交互规范（试行）》</w:t>
      </w:r>
      <w:r>
        <w:rPr>
          <w:rFonts w:ascii="宋体" w:hAnsi="宋体"/>
          <w:color w:val="000000" w:themeColor="text1"/>
          <w:lang w:eastAsia="zh-CN"/>
        </w:rPr>
        <w:cr/>
        <w:t>《医院信息平台应用功能指引》</w:t>
      </w:r>
      <w:r>
        <w:rPr>
          <w:rFonts w:ascii="宋体" w:hAnsi="宋体"/>
          <w:color w:val="000000" w:themeColor="text1"/>
          <w:lang w:eastAsia="zh-CN"/>
        </w:rPr>
        <w:cr/>
        <w:t>《WS/T501-2016电子病历与医院信息平台标准</w:t>
      </w:r>
      <w:r>
        <w:rPr>
          <w:rFonts w:ascii="宋体" w:hAnsi="宋体" w:hint="eastAsia"/>
          <w:color w:val="000000" w:themeColor="text1"/>
          <w:lang w:eastAsia="zh-CN"/>
        </w:rPr>
        <w:t>符合性测试规范》</w:t>
      </w:r>
      <w:r>
        <w:rPr>
          <w:rFonts w:ascii="宋体" w:hAnsi="宋体"/>
          <w:color w:val="000000" w:themeColor="text1"/>
          <w:lang w:eastAsia="zh-CN"/>
        </w:rPr>
        <w:cr/>
        <w:t>《国家医疗健康信息医院信息互联通标准化成熟度测评方案（2017）》</w:t>
      </w:r>
      <w:r>
        <w:rPr>
          <w:rFonts w:ascii="宋体" w:hAnsi="宋体"/>
          <w:color w:val="000000" w:themeColor="text1"/>
          <w:lang w:eastAsia="zh-CN"/>
        </w:rPr>
        <w:cr/>
      </w:r>
      <w:r>
        <w:rPr>
          <w:rFonts w:ascii="宋体" w:hAnsi="宋体" w:hint="eastAsia"/>
          <w:color w:val="000000" w:themeColor="text1"/>
          <w:lang w:eastAsia="zh-CN"/>
        </w:rPr>
        <w:t>《医院感染管理办法》。同时按照ISO9001/GB T19001、ISO/IEC27001、ISO/IEC20000国际质量、信息安全管理体系进行开发与系统实施。</w:t>
      </w:r>
    </w:p>
    <w:p w:rsidR="00733DA2" w:rsidRDefault="00556974">
      <w:pPr>
        <w:numPr>
          <w:ilvl w:val="0"/>
          <w:numId w:val="1"/>
        </w:numPr>
        <w:spacing w:line="360" w:lineRule="auto"/>
        <w:rPr>
          <w:rFonts w:ascii="宋体" w:hAnsi="宋体"/>
          <w:b/>
          <w:color w:val="000000" w:themeColor="text1"/>
          <w:lang w:eastAsia="zh-CN"/>
        </w:rPr>
      </w:pPr>
      <w:bookmarkStart w:id="4" w:name="_Hlk78813143"/>
      <w:r>
        <w:rPr>
          <w:rFonts w:ascii="宋体" w:hAnsi="宋体" w:hint="eastAsia"/>
          <w:b/>
          <w:color w:val="000000" w:themeColor="text1"/>
          <w:lang w:eastAsia="zh-CN"/>
        </w:rPr>
        <w:t>拟建设系统</w:t>
      </w:r>
      <w:bookmarkEnd w:id="4"/>
      <w:r>
        <w:rPr>
          <w:rFonts w:ascii="宋体" w:hAnsi="宋体" w:hint="eastAsia"/>
          <w:b/>
          <w:color w:val="000000" w:themeColor="text1"/>
          <w:lang w:eastAsia="zh-CN"/>
        </w:rPr>
        <w:t>技术规格需求</w:t>
      </w:r>
    </w:p>
    <w:p w:rsidR="00733DA2" w:rsidRDefault="00556974" w:rsidP="00C73DC0">
      <w:pPr>
        <w:spacing w:line="360" w:lineRule="auto"/>
        <w:ind w:firstLineChars="200" w:firstLine="442"/>
        <w:rPr>
          <w:rFonts w:ascii="宋体" w:hAnsi="宋体"/>
          <w:b/>
          <w:color w:val="000000" w:themeColor="text1"/>
          <w:lang w:eastAsia="zh-CN"/>
        </w:rPr>
      </w:pPr>
      <w:r>
        <w:rPr>
          <w:rFonts w:ascii="宋体" w:hAnsi="宋体"/>
          <w:b/>
          <w:color w:val="000000" w:themeColor="text1"/>
          <w:lang w:eastAsia="zh-CN"/>
        </w:rPr>
        <w:t>3.1</w:t>
      </w:r>
      <w:bookmarkStart w:id="5" w:name="_Hlk78812565"/>
      <w:bookmarkStart w:id="6" w:name="_Hlk78811524"/>
      <w:r>
        <w:rPr>
          <w:rFonts w:ascii="宋体" w:hAnsi="宋体" w:hint="eastAsia"/>
          <w:b/>
          <w:color w:val="000000" w:themeColor="text1"/>
          <w:lang w:eastAsia="zh-CN"/>
        </w:rPr>
        <w:t>拟建设系统</w:t>
      </w:r>
      <w:bookmarkEnd w:id="5"/>
      <w:r>
        <w:rPr>
          <w:rFonts w:ascii="宋体" w:hAnsi="宋体" w:hint="eastAsia"/>
          <w:b/>
          <w:color w:val="000000" w:themeColor="text1"/>
          <w:lang w:eastAsia="zh-CN"/>
        </w:rPr>
        <w:t>的通用功能及系统概述</w:t>
      </w:r>
      <w:bookmarkEnd w:id="6"/>
    </w:p>
    <w:p w:rsidR="00733DA2" w:rsidRDefault="00556974" w:rsidP="00813D90">
      <w:pPr>
        <w:spacing w:afterLines="50" w:line="360" w:lineRule="auto"/>
        <w:ind w:left="425"/>
        <w:rPr>
          <w:rFonts w:ascii="宋体" w:hAnsi="宋体"/>
          <w:color w:val="000000" w:themeColor="text1"/>
          <w:lang w:eastAsia="zh-CN"/>
        </w:rPr>
      </w:pPr>
      <w:r>
        <w:rPr>
          <w:rFonts w:ascii="宋体" w:hAnsi="宋体" w:hint="eastAsia"/>
          <w:color w:val="000000" w:themeColor="text1"/>
          <w:lang w:eastAsia="zh-CN"/>
        </w:rPr>
        <w:t>冠状动脉粥样硬化随访系统基于大数据技术，综合心血管疾病及相关泛血管科室医生临床应用需求以及心血管康复患者随访管理需求，辅助心内科医生进行心血管疾病患者的院后随访管理，帮助医生监测患者的心血管健康状况，为医生进行长期随访提供监测报告作为诊断和用药依据。</w:t>
      </w:r>
    </w:p>
    <w:p w:rsidR="00733DA2" w:rsidRDefault="00556974" w:rsidP="00813D90">
      <w:pPr>
        <w:spacing w:afterLines="50" w:line="360" w:lineRule="auto"/>
        <w:ind w:left="425"/>
        <w:rPr>
          <w:rFonts w:ascii="宋体" w:hAnsi="宋体"/>
          <w:color w:val="000000" w:themeColor="text1"/>
          <w:lang w:eastAsia="zh-CN"/>
        </w:rPr>
      </w:pPr>
      <w:r>
        <w:rPr>
          <w:rFonts w:ascii="宋体" w:hAnsi="宋体" w:hint="eastAsia"/>
          <w:color w:val="000000" w:themeColor="text1"/>
          <w:lang w:eastAsia="zh-CN"/>
        </w:rPr>
        <w:t>通过随访实时监测患者的重要数据报告并及时通知患者进行复诊，搭建起医生和患者间的沟通桥梁，让医护人员能通过系统，实时监测患者术后随访期间的心脏健康，及时调整治疗策略，联系患者复诊，更好地为患者服务。主要功能模块如下</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842"/>
        <w:gridCol w:w="5421"/>
      </w:tblGrid>
      <w:tr w:rsidR="00733DA2" w:rsidTr="0002282E">
        <w:trPr>
          <w:tblHeader/>
        </w:trPr>
        <w:tc>
          <w:tcPr>
            <w:tcW w:w="7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3DA2" w:rsidRDefault="00556974" w:rsidP="00813D90">
            <w:pPr>
              <w:spacing w:afterLines="50" w:line="360" w:lineRule="auto"/>
              <w:jc w:val="both"/>
              <w:rPr>
                <w:rFonts w:ascii="宋体" w:hAnsi="宋体" w:cs="宋体"/>
                <w:color w:val="000000" w:themeColor="text1"/>
              </w:rPr>
            </w:pPr>
            <w:r>
              <w:rPr>
                <w:rFonts w:ascii="宋体" w:hAnsi="宋体" w:cs="宋体" w:hint="eastAsia"/>
                <w:color w:val="000000" w:themeColor="text1"/>
              </w:rPr>
              <w:t>模块名称</w:t>
            </w:r>
          </w:p>
        </w:tc>
        <w:tc>
          <w:tcPr>
            <w:tcW w:w="10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3DA2" w:rsidRDefault="00556974" w:rsidP="00813D90">
            <w:pPr>
              <w:spacing w:afterLines="50" w:line="360" w:lineRule="auto"/>
              <w:jc w:val="center"/>
              <w:rPr>
                <w:rFonts w:ascii="宋体" w:hAnsi="宋体" w:cs="宋体"/>
                <w:color w:val="000000" w:themeColor="text1"/>
              </w:rPr>
            </w:pPr>
            <w:r>
              <w:rPr>
                <w:rFonts w:ascii="宋体" w:hAnsi="宋体" w:cs="宋体" w:hint="eastAsia"/>
                <w:color w:val="000000" w:themeColor="text1"/>
              </w:rPr>
              <w:t>功能名称</w:t>
            </w:r>
          </w:p>
        </w:tc>
        <w:tc>
          <w:tcPr>
            <w:tcW w:w="31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3DA2" w:rsidRDefault="00556974" w:rsidP="00813D90">
            <w:pPr>
              <w:spacing w:afterLines="50" w:line="360" w:lineRule="auto"/>
              <w:jc w:val="center"/>
              <w:rPr>
                <w:rFonts w:ascii="宋体" w:hAnsi="宋体" w:cs="宋体"/>
                <w:color w:val="000000" w:themeColor="text1"/>
              </w:rPr>
            </w:pPr>
            <w:r>
              <w:rPr>
                <w:rFonts w:ascii="宋体" w:hAnsi="宋体" w:cs="宋体" w:hint="eastAsia"/>
                <w:color w:val="000000" w:themeColor="text1"/>
              </w:rPr>
              <w:t>描述说明</w:t>
            </w:r>
          </w:p>
        </w:tc>
      </w:tr>
      <w:tr w:rsidR="00733DA2" w:rsidTr="0002282E">
        <w:trPr>
          <w:trHeight w:val="1792"/>
          <w:tblHeader/>
        </w:trPr>
        <w:tc>
          <w:tcPr>
            <w:tcW w:w="730" w:type="pct"/>
            <w:vMerge w:val="restart"/>
            <w:vAlign w:val="center"/>
          </w:tcPr>
          <w:p w:rsidR="00733DA2" w:rsidRDefault="00556974" w:rsidP="00813D90">
            <w:pPr>
              <w:spacing w:afterLines="50" w:line="360" w:lineRule="auto"/>
              <w:jc w:val="both"/>
              <w:rPr>
                <w:rFonts w:ascii="宋体" w:hAnsi="宋体" w:cs="宋体"/>
                <w:color w:val="000000" w:themeColor="text1"/>
              </w:rPr>
            </w:pPr>
            <w:r>
              <w:rPr>
                <w:rFonts w:ascii="宋体" w:hAnsi="宋体" w:cs="宋体" w:hint="eastAsia"/>
                <w:color w:val="000000" w:themeColor="text1"/>
              </w:rPr>
              <w:t>基础数据</w:t>
            </w:r>
          </w:p>
        </w:tc>
        <w:tc>
          <w:tcPr>
            <w:tcW w:w="1083" w:type="pct"/>
            <w:vAlign w:val="center"/>
          </w:tcPr>
          <w:p w:rsidR="00733DA2" w:rsidRDefault="00556974" w:rsidP="00813D90">
            <w:pPr>
              <w:spacing w:afterLines="50" w:line="360" w:lineRule="auto"/>
              <w:jc w:val="both"/>
              <w:rPr>
                <w:rFonts w:ascii="宋体" w:hAnsi="宋体" w:cs="宋体"/>
                <w:color w:val="000000" w:themeColor="text1"/>
              </w:rPr>
            </w:pPr>
            <w:r>
              <w:rPr>
                <w:rFonts w:ascii="宋体" w:hAnsi="宋体" w:cs="宋体" w:hint="eastAsia"/>
                <w:color w:val="000000" w:themeColor="text1"/>
              </w:rPr>
              <w:t>随访数据集管理</w:t>
            </w:r>
          </w:p>
        </w:tc>
        <w:tc>
          <w:tcPr>
            <w:tcW w:w="3187" w:type="pct"/>
            <w:vAlign w:val="center"/>
          </w:tcPr>
          <w:p w:rsidR="00733DA2" w:rsidRDefault="00556974" w:rsidP="00813D90">
            <w:pPr>
              <w:spacing w:afterLines="50" w:line="360" w:lineRule="auto"/>
              <w:jc w:val="both"/>
              <w:rPr>
                <w:rFonts w:ascii="宋体" w:hAnsi="宋体" w:cs="宋体"/>
                <w:color w:val="000000" w:themeColor="text1"/>
                <w:lang w:eastAsia="zh-CN"/>
              </w:rPr>
            </w:pPr>
            <w:r>
              <w:rPr>
                <w:rFonts w:ascii="宋体" w:hAnsi="宋体" w:cs="宋体" w:hint="eastAsia"/>
                <w:b/>
                <w:bCs/>
                <w:color w:val="000000" w:themeColor="text1"/>
                <w:lang w:eastAsia="zh-CN"/>
              </w:rPr>
              <w:t>内置符合心脏病学会《2021 ACC/AHA心血管疾病一级预防指南》规范的心血管疾病管理数据集</w:t>
            </w:r>
            <w:r>
              <w:rPr>
                <w:rFonts w:ascii="宋体" w:hAnsi="宋体" w:cs="宋体" w:hint="eastAsia"/>
                <w:color w:val="000000" w:themeColor="text1"/>
                <w:lang w:eastAsia="zh-CN"/>
              </w:rPr>
              <w:t>，可根据不同的</w:t>
            </w:r>
            <w:r>
              <w:rPr>
                <w:rFonts w:ascii="宋体" w:hAnsi="宋体" w:cs="宋体" w:hint="eastAsia"/>
                <w:b/>
                <w:color w:val="000000" w:themeColor="text1"/>
                <w:lang w:eastAsia="zh-CN"/>
              </w:rPr>
              <w:t>出院诊断</w:t>
            </w:r>
            <w:r>
              <w:rPr>
                <w:rFonts w:ascii="宋体" w:hAnsi="宋体" w:cs="宋体" w:hint="eastAsia"/>
                <w:color w:val="000000" w:themeColor="text1"/>
                <w:lang w:eastAsia="zh-CN"/>
              </w:rPr>
              <w:t>（例如：心梗、心衰、房颤）形成不同随访内容的表单。</w:t>
            </w:r>
          </w:p>
        </w:tc>
      </w:tr>
      <w:tr w:rsidR="00733DA2" w:rsidTr="0002282E">
        <w:trPr>
          <w:tblHeader/>
        </w:trPr>
        <w:tc>
          <w:tcPr>
            <w:tcW w:w="730" w:type="pct"/>
            <w:vMerge/>
            <w:vAlign w:val="center"/>
          </w:tcPr>
          <w:p w:rsidR="00733DA2" w:rsidRDefault="00733DA2" w:rsidP="00813D90">
            <w:pPr>
              <w:spacing w:afterLines="50" w:line="360" w:lineRule="auto"/>
              <w:jc w:val="both"/>
              <w:rPr>
                <w:rFonts w:ascii="宋体" w:hAnsi="宋体" w:cs="宋体"/>
                <w:color w:val="000000" w:themeColor="text1"/>
                <w:lang w:eastAsia="zh-CN"/>
              </w:rPr>
            </w:pPr>
          </w:p>
        </w:tc>
        <w:tc>
          <w:tcPr>
            <w:tcW w:w="1083" w:type="pct"/>
            <w:vAlign w:val="center"/>
          </w:tcPr>
          <w:p w:rsidR="00733DA2" w:rsidRDefault="00556974" w:rsidP="00813D90">
            <w:pPr>
              <w:spacing w:afterLines="50" w:line="360" w:lineRule="auto"/>
              <w:jc w:val="both"/>
              <w:rPr>
                <w:rFonts w:ascii="宋体" w:hAnsi="宋体" w:cs="宋体"/>
                <w:color w:val="000000" w:themeColor="text1"/>
              </w:rPr>
            </w:pPr>
            <w:r>
              <w:rPr>
                <w:rFonts w:ascii="宋体" w:hAnsi="宋体" w:cs="宋体" w:hint="eastAsia"/>
                <w:color w:val="000000" w:themeColor="text1"/>
              </w:rPr>
              <w:t>评分表</w:t>
            </w:r>
          </w:p>
        </w:tc>
        <w:tc>
          <w:tcPr>
            <w:tcW w:w="3187" w:type="pct"/>
            <w:vAlign w:val="center"/>
          </w:tcPr>
          <w:p w:rsidR="00733DA2" w:rsidRDefault="00556974" w:rsidP="00813D90">
            <w:pPr>
              <w:spacing w:afterLines="50" w:line="360" w:lineRule="auto"/>
              <w:jc w:val="both"/>
              <w:rPr>
                <w:rFonts w:ascii="宋体" w:hAnsi="宋体" w:cs="宋体"/>
                <w:color w:val="000000" w:themeColor="text1"/>
                <w:lang w:eastAsia="zh-CN"/>
              </w:rPr>
            </w:pPr>
            <w:r>
              <w:rPr>
                <w:rFonts w:ascii="宋体" w:hAnsi="宋体" w:cs="宋体" w:hint="eastAsia"/>
                <w:color w:val="000000" w:themeColor="text1"/>
              </w:rPr>
              <w:t>根据心血管疾病</w:t>
            </w:r>
            <w:r>
              <w:rPr>
                <w:rFonts w:ascii="宋体" w:hAnsi="宋体" w:cs="宋体" w:hint="eastAsia"/>
                <w:color w:val="000000" w:themeColor="text1"/>
                <w:lang w:eastAsia="zh-CN"/>
              </w:rPr>
              <w:t>及</w:t>
            </w:r>
            <w:r>
              <w:rPr>
                <w:rFonts w:ascii="宋体" w:hAnsi="宋体" w:cs="宋体" w:hint="eastAsia"/>
                <w:color w:val="000000" w:themeColor="text1"/>
              </w:rPr>
              <w:t>相关泛血管科室常用的评分工具，内置GRACE、TIMI、CHA2DS2-VASc和HAS-BLED等评分工具，能根据随访数据自动汇总各参数的分值</w:t>
            </w:r>
            <w:r>
              <w:rPr>
                <w:rFonts w:ascii="宋体" w:hAnsi="宋体" w:cs="宋体" w:hint="eastAsia"/>
                <w:color w:val="000000" w:themeColor="text1"/>
                <w:lang w:eastAsia="zh-CN"/>
              </w:rPr>
              <w:t>。</w:t>
            </w:r>
          </w:p>
        </w:tc>
      </w:tr>
      <w:tr w:rsidR="00733DA2" w:rsidTr="0002282E">
        <w:trPr>
          <w:tblHeader/>
        </w:trPr>
        <w:tc>
          <w:tcPr>
            <w:tcW w:w="730" w:type="pct"/>
            <w:vMerge/>
            <w:vAlign w:val="center"/>
          </w:tcPr>
          <w:p w:rsidR="00733DA2" w:rsidRDefault="00733DA2" w:rsidP="00813D90">
            <w:pPr>
              <w:spacing w:afterLines="50" w:line="360" w:lineRule="auto"/>
              <w:jc w:val="both"/>
              <w:rPr>
                <w:rFonts w:ascii="宋体" w:hAnsi="宋体" w:cs="宋体"/>
                <w:color w:val="000000" w:themeColor="text1"/>
              </w:rPr>
            </w:pPr>
          </w:p>
        </w:tc>
        <w:tc>
          <w:tcPr>
            <w:tcW w:w="1083" w:type="pct"/>
            <w:vAlign w:val="center"/>
          </w:tcPr>
          <w:p w:rsidR="00733DA2" w:rsidRDefault="00556974" w:rsidP="00813D90">
            <w:pPr>
              <w:spacing w:afterLines="50" w:line="360" w:lineRule="auto"/>
              <w:jc w:val="both"/>
              <w:rPr>
                <w:rFonts w:ascii="宋体" w:hAnsi="宋体" w:cs="宋体"/>
                <w:color w:val="000000" w:themeColor="text1"/>
              </w:rPr>
            </w:pPr>
            <w:r>
              <w:rPr>
                <w:rFonts w:ascii="宋体" w:hAnsi="宋体" w:cs="宋体" w:hint="eastAsia"/>
                <w:color w:val="000000" w:themeColor="text1"/>
              </w:rPr>
              <w:t>随访问卷管理</w:t>
            </w:r>
          </w:p>
        </w:tc>
        <w:tc>
          <w:tcPr>
            <w:tcW w:w="3187" w:type="pct"/>
            <w:vAlign w:val="center"/>
          </w:tcPr>
          <w:p w:rsidR="00733DA2" w:rsidRDefault="00556974" w:rsidP="00813D90">
            <w:pPr>
              <w:spacing w:afterLines="50" w:line="360" w:lineRule="auto"/>
              <w:jc w:val="both"/>
              <w:rPr>
                <w:rFonts w:ascii="宋体" w:hAnsi="宋体" w:cs="宋体"/>
                <w:color w:val="000000" w:themeColor="text1"/>
                <w:lang w:eastAsia="zh-CN"/>
              </w:rPr>
            </w:pPr>
            <w:r>
              <w:rPr>
                <w:rFonts w:ascii="宋体" w:hAnsi="宋体" w:cs="宋体" w:hint="eastAsia"/>
                <w:color w:val="000000" w:themeColor="text1"/>
                <w:lang w:eastAsia="zh-CN"/>
              </w:rPr>
              <w:t>预置患者随访情况调查问卷，并根据心血管疾病相关泛血管科室实际需求开发新的随访调查问卷。</w:t>
            </w:r>
          </w:p>
        </w:tc>
      </w:tr>
      <w:tr w:rsidR="00733DA2" w:rsidTr="0002282E">
        <w:trPr>
          <w:trHeight w:val="848"/>
          <w:tblHeader/>
        </w:trPr>
        <w:tc>
          <w:tcPr>
            <w:tcW w:w="730" w:type="pct"/>
            <w:vMerge/>
            <w:vAlign w:val="center"/>
          </w:tcPr>
          <w:p w:rsidR="00733DA2" w:rsidRDefault="00733DA2" w:rsidP="00813D90">
            <w:pPr>
              <w:spacing w:afterLines="50" w:line="360" w:lineRule="auto"/>
              <w:jc w:val="both"/>
              <w:rPr>
                <w:rFonts w:ascii="宋体" w:hAnsi="宋体" w:cs="宋体"/>
                <w:color w:val="000000" w:themeColor="text1"/>
                <w:lang w:eastAsia="zh-CN"/>
              </w:rPr>
            </w:pPr>
          </w:p>
        </w:tc>
        <w:tc>
          <w:tcPr>
            <w:tcW w:w="1083" w:type="pct"/>
            <w:vAlign w:val="center"/>
          </w:tcPr>
          <w:p w:rsidR="00733DA2" w:rsidRDefault="00556974" w:rsidP="00813D90">
            <w:pPr>
              <w:spacing w:afterLines="50" w:line="360" w:lineRule="auto"/>
              <w:jc w:val="both"/>
              <w:rPr>
                <w:rFonts w:ascii="宋体" w:hAnsi="宋体" w:cs="宋体"/>
                <w:color w:val="000000" w:themeColor="text1"/>
              </w:rPr>
            </w:pPr>
            <w:r>
              <w:rPr>
                <w:rFonts w:ascii="宋体" w:hAnsi="宋体" w:cs="宋体" w:hint="eastAsia"/>
                <w:color w:val="000000" w:themeColor="text1"/>
              </w:rPr>
              <w:t>主数据同步</w:t>
            </w:r>
          </w:p>
        </w:tc>
        <w:tc>
          <w:tcPr>
            <w:tcW w:w="3187" w:type="pct"/>
            <w:vAlign w:val="center"/>
          </w:tcPr>
          <w:p w:rsidR="00733DA2" w:rsidRDefault="00556974" w:rsidP="00813D90">
            <w:pPr>
              <w:spacing w:afterLines="50" w:line="360" w:lineRule="auto"/>
              <w:jc w:val="both"/>
              <w:rPr>
                <w:rFonts w:ascii="宋体" w:hAnsi="宋体" w:cs="宋体"/>
                <w:color w:val="000000" w:themeColor="text1"/>
                <w:lang w:eastAsia="zh-CN"/>
              </w:rPr>
            </w:pPr>
            <w:r>
              <w:rPr>
                <w:rFonts w:ascii="宋体" w:hAnsi="宋体" w:cs="宋体" w:hint="eastAsia"/>
                <w:color w:val="000000" w:themeColor="text1"/>
                <w:lang w:eastAsia="zh-CN"/>
              </w:rPr>
              <w:t>与医院集成平台对接，建立患者主索引，对接北京CA,保证数据质量和数据安全，获取心血管疾病及相关泛血管科室门诊患者和住院出院患者的基本情况，同步科室人员等字典类信息（科室、权限、角色等信息）</w:t>
            </w:r>
          </w:p>
        </w:tc>
      </w:tr>
      <w:tr w:rsidR="00733DA2" w:rsidTr="0002282E">
        <w:trPr>
          <w:tblHeader/>
        </w:trPr>
        <w:tc>
          <w:tcPr>
            <w:tcW w:w="730" w:type="pct"/>
            <w:vMerge/>
            <w:vAlign w:val="center"/>
          </w:tcPr>
          <w:p w:rsidR="00733DA2" w:rsidRDefault="00733DA2" w:rsidP="00813D90">
            <w:pPr>
              <w:spacing w:afterLines="50" w:line="360" w:lineRule="auto"/>
              <w:jc w:val="both"/>
              <w:rPr>
                <w:rFonts w:ascii="宋体" w:hAnsi="宋体" w:cs="宋体"/>
                <w:color w:val="000000" w:themeColor="text1"/>
                <w:lang w:eastAsia="zh-CN"/>
              </w:rPr>
            </w:pPr>
          </w:p>
        </w:tc>
        <w:tc>
          <w:tcPr>
            <w:tcW w:w="1083" w:type="pct"/>
            <w:vAlign w:val="center"/>
          </w:tcPr>
          <w:p w:rsidR="00733DA2" w:rsidRDefault="00556974" w:rsidP="00813D90">
            <w:pPr>
              <w:spacing w:afterLines="50" w:line="360" w:lineRule="auto"/>
              <w:jc w:val="both"/>
              <w:rPr>
                <w:rFonts w:ascii="宋体" w:hAnsi="宋体" w:cs="宋体"/>
                <w:color w:val="000000" w:themeColor="text1"/>
              </w:rPr>
            </w:pPr>
            <w:r>
              <w:rPr>
                <w:rFonts w:ascii="宋体" w:hAnsi="宋体" w:cs="宋体" w:hint="eastAsia"/>
                <w:color w:val="000000" w:themeColor="text1"/>
              </w:rPr>
              <w:t>电子病历数据对接</w:t>
            </w:r>
          </w:p>
        </w:tc>
        <w:tc>
          <w:tcPr>
            <w:tcW w:w="3187" w:type="pct"/>
            <w:vAlign w:val="center"/>
          </w:tcPr>
          <w:p w:rsidR="00733DA2" w:rsidRDefault="00556974" w:rsidP="00813D90">
            <w:pPr>
              <w:spacing w:afterLines="50" w:line="360" w:lineRule="auto"/>
              <w:jc w:val="both"/>
              <w:rPr>
                <w:rFonts w:ascii="宋体" w:hAnsi="宋体" w:cs="宋体"/>
                <w:color w:val="000000" w:themeColor="text1"/>
                <w:lang w:eastAsia="zh-CN"/>
              </w:rPr>
            </w:pPr>
            <w:r>
              <w:rPr>
                <w:rFonts w:ascii="宋体" w:hAnsi="宋体" w:cs="宋体" w:hint="eastAsia"/>
                <w:color w:val="000000" w:themeColor="text1"/>
                <w:lang w:eastAsia="zh-CN"/>
              </w:rPr>
              <w:t>与医院集成平台对接，实现病史、药物、实验室数据、辅助检查数据等对接；</w:t>
            </w:r>
          </w:p>
          <w:p w:rsidR="00733DA2" w:rsidRDefault="00556974" w:rsidP="00813D90">
            <w:pPr>
              <w:spacing w:afterLines="50" w:line="360" w:lineRule="auto"/>
              <w:jc w:val="both"/>
              <w:rPr>
                <w:rFonts w:ascii="宋体" w:hAnsi="宋体" w:cs="宋体"/>
                <w:color w:val="000000" w:themeColor="text1"/>
                <w:lang w:eastAsia="zh-CN"/>
              </w:rPr>
            </w:pPr>
            <w:r>
              <w:rPr>
                <w:rFonts w:ascii="宋体" w:hAnsi="宋体" w:cs="宋体" w:hint="eastAsia"/>
                <w:color w:val="000000" w:themeColor="text1"/>
                <w:lang w:eastAsia="zh-CN"/>
              </w:rPr>
              <w:t>外院患者可用PAD端上传病案图片或文件；</w:t>
            </w:r>
          </w:p>
        </w:tc>
      </w:tr>
      <w:tr w:rsidR="00733DA2" w:rsidTr="0002282E">
        <w:trPr>
          <w:tblHeader/>
        </w:trPr>
        <w:tc>
          <w:tcPr>
            <w:tcW w:w="730" w:type="pct"/>
            <w:vMerge/>
            <w:vAlign w:val="center"/>
          </w:tcPr>
          <w:p w:rsidR="00733DA2" w:rsidRDefault="00733DA2" w:rsidP="00813D90">
            <w:pPr>
              <w:spacing w:afterLines="50" w:line="360" w:lineRule="auto"/>
              <w:jc w:val="both"/>
              <w:rPr>
                <w:rFonts w:ascii="宋体" w:hAnsi="宋体" w:cs="宋体"/>
                <w:color w:val="000000" w:themeColor="text1"/>
                <w:lang w:eastAsia="zh-CN"/>
              </w:rPr>
            </w:pPr>
          </w:p>
        </w:tc>
        <w:tc>
          <w:tcPr>
            <w:tcW w:w="1083" w:type="pct"/>
            <w:vAlign w:val="center"/>
          </w:tcPr>
          <w:p w:rsidR="00733DA2" w:rsidRDefault="00556974" w:rsidP="00813D90">
            <w:pPr>
              <w:spacing w:afterLines="50" w:line="360" w:lineRule="auto"/>
              <w:jc w:val="both"/>
              <w:rPr>
                <w:rFonts w:ascii="宋体" w:hAnsi="宋体" w:cs="宋体"/>
                <w:color w:val="000000" w:themeColor="text1"/>
              </w:rPr>
            </w:pPr>
            <w:r>
              <w:rPr>
                <w:rFonts w:ascii="宋体" w:hAnsi="宋体" w:cs="宋体" w:hint="eastAsia"/>
                <w:color w:val="000000" w:themeColor="text1"/>
              </w:rPr>
              <w:t>健康宣教文件管理</w:t>
            </w:r>
          </w:p>
        </w:tc>
        <w:tc>
          <w:tcPr>
            <w:tcW w:w="3187" w:type="pct"/>
            <w:vAlign w:val="center"/>
          </w:tcPr>
          <w:p w:rsidR="00733DA2" w:rsidRDefault="00556974" w:rsidP="00813D90">
            <w:pPr>
              <w:spacing w:afterLines="50" w:line="360" w:lineRule="auto"/>
              <w:jc w:val="both"/>
              <w:rPr>
                <w:rFonts w:ascii="宋体" w:hAnsi="宋体" w:cs="宋体"/>
                <w:color w:val="000000" w:themeColor="text1"/>
                <w:lang w:eastAsia="zh-CN"/>
              </w:rPr>
            </w:pPr>
            <w:r w:rsidRPr="00C73DC0">
              <w:rPr>
                <w:rFonts w:ascii="宋体" w:hAnsi="宋体" w:cs="宋体" w:hint="eastAsia"/>
                <w:color w:val="000000" w:themeColor="text1"/>
                <w:lang w:eastAsia="zh-CN"/>
              </w:rPr>
              <w:t>★</w:t>
            </w:r>
            <w:r>
              <w:rPr>
                <w:rFonts w:ascii="宋体" w:hAnsi="宋体" w:cs="宋体" w:hint="eastAsia"/>
                <w:color w:val="000000" w:themeColor="text1"/>
                <w:lang w:eastAsia="zh-CN"/>
              </w:rPr>
              <w:t>心血管疾病及相关泛血管科室健康管理视频及文章上传、修改、编辑等功能，并在PAD端可调阅和管理。</w:t>
            </w:r>
          </w:p>
        </w:tc>
      </w:tr>
      <w:tr w:rsidR="00733DA2" w:rsidTr="0002282E">
        <w:trPr>
          <w:tblHeader/>
        </w:trPr>
        <w:tc>
          <w:tcPr>
            <w:tcW w:w="730" w:type="pct"/>
            <w:vMerge w:val="restart"/>
            <w:vAlign w:val="center"/>
          </w:tcPr>
          <w:p w:rsidR="00733DA2" w:rsidRDefault="00556974" w:rsidP="00813D90">
            <w:pPr>
              <w:spacing w:afterLines="50" w:line="360" w:lineRule="auto"/>
              <w:jc w:val="both"/>
              <w:rPr>
                <w:rFonts w:ascii="宋体" w:hAnsi="宋体" w:cs="宋体"/>
                <w:color w:val="000000" w:themeColor="text1"/>
              </w:rPr>
            </w:pPr>
            <w:r>
              <w:rPr>
                <w:rFonts w:ascii="宋体" w:hAnsi="宋体" w:cs="宋体" w:hint="eastAsia"/>
                <w:color w:val="000000" w:themeColor="text1"/>
              </w:rPr>
              <w:t>待随访病例</w:t>
            </w:r>
          </w:p>
        </w:tc>
        <w:tc>
          <w:tcPr>
            <w:tcW w:w="1083" w:type="pct"/>
            <w:vAlign w:val="center"/>
          </w:tcPr>
          <w:p w:rsidR="00733DA2" w:rsidRDefault="00556974" w:rsidP="00813D90">
            <w:pPr>
              <w:spacing w:afterLines="50" w:line="360" w:lineRule="auto"/>
              <w:jc w:val="both"/>
              <w:rPr>
                <w:rFonts w:ascii="宋体" w:hAnsi="宋体" w:cs="宋体"/>
                <w:color w:val="000000" w:themeColor="text1"/>
              </w:rPr>
            </w:pPr>
            <w:r>
              <w:rPr>
                <w:rFonts w:ascii="宋体" w:hAnsi="宋体" w:cs="宋体" w:hint="eastAsia"/>
                <w:color w:val="000000" w:themeColor="text1"/>
              </w:rPr>
              <w:t>随访患者管理</w:t>
            </w:r>
          </w:p>
        </w:tc>
        <w:tc>
          <w:tcPr>
            <w:tcW w:w="3187" w:type="pct"/>
            <w:vAlign w:val="center"/>
          </w:tcPr>
          <w:p w:rsidR="00733DA2" w:rsidRDefault="00556974" w:rsidP="00813D90">
            <w:pPr>
              <w:spacing w:afterLines="50" w:line="360" w:lineRule="auto"/>
              <w:jc w:val="both"/>
              <w:rPr>
                <w:rFonts w:ascii="宋体" w:hAnsi="宋体" w:cs="宋体"/>
                <w:color w:val="000000" w:themeColor="text1"/>
                <w:lang w:eastAsia="zh-CN"/>
              </w:rPr>
            </w:pPr>
            <w:r>
              <w:rPr>
                <w:rFonts w:ascii="宋体" w:hAnsi="宋体" w:cs="宋体" w:hint="eastAsia"/>
                <w:color w:val="000000" w:themeColor="text1"/>
                <w:lang w:eastAsia="zh-CN"/>
              </w:rPr>
              <w:t>根据科室随访制度要求，管理出院患者的基本信息，基础信息；如姓名年龄性别出院日期、出院诊断、治疗方式、随访责任医生/护士等信息，供随访管理人员筛选并建立随访档案。</w:t>
            </w:r>
          </w:p>
        </w:tc>
      </w:tr>
      <w:tr w:rsidR="00733DA2" w:rsidTr="0002282E">
        <w:trPr>
          <w:tblHeader/>
        </w:trPr>
        <w:tc>
          <w:tcPr>
            <w:tcW w:w="730" w:type="pct"/>
            <w:vMerge/>
            <w:vAlign w:val="center"/>
          </w:tcPr>
          <w:p w:rsidR="00733DA2" w:rsidRDefault="00733DA2" w:rsidP="00813D90">
            <w:pPr>
              <w:spacing w:afterLines="50" w:line="360" w:lineRule="auto"/>
              <w:jc w:val="both"/>
              <w:rPr>
                <w:rFonts w:ascii="宋体" w:hAnsi="宋体" w:cs="宋体"/>
                <w:color w:val="000000" w:themeColor="text1"/>
                <w:lang w:eastAsia="zh-CN"/>
              </w:rPr>
            </w:pPr>
          </w:p>
        </w:tc>
        <w:tc>
          <w:tcPr>
            <w:tcW w:w="1083" w:type="pct"/>
            <w:vAlign w:val="center"/>
          </w:tcPr>
          <w:p w:rsidR="00733DA2" w:rsidRDefault="00556974" w:rsidP="00813D90">
            <w:pPr>
              <w:spacing w:afterLines="50" w:line="360" w:lineRule="auto"/>
              <w:jc w:val="both"/>
              <w:rPr>
                <w:rFonts w:ascii="宋体" w:hAnsi="宋体" w:cs="宋体"/>
                <w:color w:val="000000" w:themeColor="text1"/>
              </w:rPr>
            </w:pPr>
            <w:r>
              <w:rPr>
                <w:rFonts w:ascii="宋体" w:hAnsi="宋体" w:cs="宋体" w:hint="eastAsia"/>
                <w:color w:val="000000" w:themeColor="text1"/>
              </w:rPr>
              <w:t>患者病历查看</w:t>
            </w:r>
          </w:p>
        </w:tc>
        <w:tc>
          <w:tcPr>
            <w:tcW w:w="3187" w:type="pct"/>
            <w:vAlign w:val="center"/>
          </w:tcPr>
          <w:p w:rsidR="00733DA2" w:rsidRDefault="00556974" w:rsidP="00813D90">
            <w:pPr>
              <w:spacing w:afterLines="50" w:line="360" w:lineRule="auto"/>
              <w:jc w:val="both"/>
              <w:rPr>
                <w:rFonts w:ascii="宋体" w:hAnsi="宋体" w:cs="宋体"/>
                <w:color w:val="000000" w:themeColor="text1"/>
                <w:lang w:eastAsia="zh-CN"/>
              </w:rPr>
            </w:pPr>
            <w:r w:rsidRPr="00C73DC0">
              <w:rPr>
                <w:rFonts w:ascii="宋体" w:hAnsi="宋体" w:cs="宋体" w:hint="eastAsia"/>
                <w:color w:val="000000" w:themeColor="text1"/>
                <w:lang w:eastAsia="zh-CN"/>
              </w:rPr>
              <w:t>★</w:t>
            </w:r>
            <w:r>
              <w:rPr>
                <w:rFonts w:ascii="宋体" w:hAnsi="宋体" w:cs="宋体" w:hint="eastAsia"/>
                <w:color w:val="000000" w:themeColor="text1"/>
                <w:lang w:eastAsia="zh-CN"/>
              </w:rPr>
              <w:t>患者信息的获取与展示，包括患者基本信息、住院期间的门急诊病历、入院记录、病程评估、检查检验、手术记录、出院小结等住院电子病历查阅，未来可</w:t>
            </w:r>
            <w:r>
              <w:rPr>
                <w:rFonts w:ascii="宋体" w:hAnsi="宋体" w:cs="宋体" w:hint="eastAsia"/>
                <w:b/>
                <w:bCs/>
                <w:color w:val="000000" w:themeColor="text1"/>
                <w:lang w:eastAsia="zh-CN"/>
              </w:rPr>
              <w:t>对接云南省5G远程介入手术直播系统，调阅影像视频</w:t>
            </w:r>
          </w:p>
        </w:tc>
      </w:tr>
      <w:tr w:rsidR="00733DA2" w:rsidTr="0002282E">
        <w:trPr>
          <w:tblHeader/>
        </w:trPr>
        <w:tc>
          <w:tcPr>
            <w:tcW w:w="730" w:type="pct"/>
            <w:vMerge/>
            <w:vAlign w:val="center"/>
          </w:tcPr>
          <w:p w:rsidR="00733DA2" w:rsidRDefault="00733DA2" w:rsidP="00813D90">
            <w:pPr>
              <w:spacing w:afterLines="50" w:line="360" w:lineRule="auto"/>
              <w:jc w:val="both"/>
              <w:rPr>
                <w:rFonts w:ascii="宋体" w:hAnsi="宋体" w:cs="宋体"/>
                <w:color w:val="000000" w:themeColor="text1"/>
                <w:lang w:eastAsia="zh-CN"/>
              </w:rPr>
            </w:pPr>
          </w:p>
        </w:tc>
        <w:tc>
          <w:tcPr>
            <w:tcW w:w="1083" w:type="pct"/>
            <w:vAlign w:val="center"/>
          </w:tcPr>
          <w:p w:rsidR="00733DA2" w:rsidRDefault="00556974" w:rsidP="00813D90">
            <w:pPr>
              <w:spacing w:afterLines="50" w:line="360" w:lineRule="auto"/>
              <w:jc w:val="both"/>
              <w:rPr>
                <w:rFonts w:ascii="宋体" w:hAnsi="宋体" w:cs="宋体"/>
                <w:color w:val="000000" w:themeColor="text1"/>
              </w:rPr>
            </w:pPr>
            <w:r>
              <w:rPr>
                <w:rFonts w:ascii="宋体" w:hAnsi="宋体" w:cs="宋体" w:hint="eastAsia"/>
                <w:color w:val="000000" w:themeColor="text1"/>
              </w:rPr>
              <w:t>建立随访档案</w:t>
            </w:r>
          </w:p>
        </w:tc>
        <w:tc>
          <w:tcPr>
            <w:tcW w:w="3187" w:type="pct"/>
            <w:vAlign w:val="center"/>
          </w:tcPr>
          <w:p w:rsidR="00733DA2" w:rsidRDefault="00556974" w:rsidP="00813D90">
            <w:pPr>
              <w:spacing w:afterLines="50" w:line="360" w:lineRule="auto"/>
              <w:jc w:val="both"/>
              <w:rPr>
                <w:rFonts w:ascii="宋体" w:hAnsi="宋体" w:cs="宋体"/>
                <w:color w:val="000000" w:themeColor="text1"/>
                <w:lang w:eastAsia="zh-CN"/>
              </w:rPr>
            </w:pPr>
            <w:r>
              <w:rPr>
                <w:rFonts w:ascii="宋体" w:hAnsi="宋体" w:cs="宋体" w:hint="eastAsia"/>
                <w:color w:val="000000" w:themeColor="text1"/>
                <w:lang w:eastAsia="zh-CN"/>
              </w:rPr>
              <w:t>根据心内科随访管理规范，建立患者随访档案，加入随访队列，自行生成1月、3月、6月、12月随访任务和表单，并与负责随访的医护人员绑定关联，</w:t>
            </w:r>
          </w:p>
        </w:tc>
      </w:tr>
      <w:tr w:rsidR="00733DA2" w:rsidTr="0002282E">
        <w:trPr>
          <w:tblHeader/>
        </w:trPr>
        <w:tc>
          <w:tcPr>
            <w:tcW w:w="730" w:type="pct"/>
            <w:vMerge/>
            <w:vAlign w:val="center"/>
          </w:tcPr>
          <w:p w:rsidR="00733DA2" w:rsidRDefault="00733DA2" w:rsidP="00813D90">
            <w:pPr>
              <w:spacing w:afterLines="50" w:line="360" w:lineRule="auto"/>
              <w:jc w:val="both"/>
              <w:rPr>
                <w:rFonts w:ascii="宋体" w:hAnsi="宋体" w:cs="宋体"/>
                <w:color w:val="000000" w:themeColor="text1"/>
                <w:lang w:eastAsia="zh-CN"/>
              </w:rPr>
            </w:pPr>
          </w:p>
        </w:tc>
        <w:tc>
          <w:tcPr>
            <w:tcW w:w="1083" w:type="pct"/>
            <w:vAlign w:val="center"/>
          </w:tcPr>
          <w:p w:rsidR="00733DA2" w:rsidRDefault="00556974" w:rsidP="00813D90">
            <w:pPr>
              <w:spacing w:afterLines="50" w:line="360" w:lineRule="auto"/>
              <w:jc w:val="both"/>
              <w:rPr>
                <w:rFonts w:ascii="宋体" w:hAnsi="宋体" w:cs="宋体"/>
                <w:color w:val="000000" w:themeColor="text1"/>
              </w:rPr>
            </w:pPr>
            <w:r>
              <w:rPr>
                <w:rFonts w:ascii="宋体" w:hAnsi="宋体" w:cs="宋体" w:hint="eastAsia"/>
                <w:color w:val="000000" w:themeColor="text1"/>
              </w:rPr>
              <w:t>预约随访</w:t>
            </w:r>
          </w:p>
        </w:tc>
        <w:tc>
          <w:tcPr>
            <w:tcW w:w="3187" w:type="pct"/>
            <w:vAlign w:val="center"/>
          </w:tcPr>
          <w:p w:rsidR="00733DA2" w:rsidRDefault="00556974" w:rsidP="00813D90">
            <w:pPr>
              <w:spacing w:afterLines="50" w:line="360" w:lineRule="auto"/>
              <w:jc w:val="both"/>
              <w:rPr>
                <w:rFonts w:ascii="宋体" w:hAnsi="宋体" w:cs="宋体"/>
                <w:color w:val="000000" w:themeColor="text1"/>
                <w:lang w:eastAsia="zh-CN"/>
              </w:rPr>
            </w:pPr>
            <w:r>
              <w:rPr>
                <w:rFonts w:ascii="宋体" w:hAnsi="宋体" w:cs="宋体" w:hint="eastAsia"/>
                <w:color w:val="000000" w:themeColor="text1"/>
                <w:lang w:eastAsia="zh-CN"/>
              </w:rPr>
              <w:t>根据出院日期自动计算随访任务的开始执行日期和截至日期范围，预约患者随访方式与具体日期，支持待随访、已随访、已过期随访任务的标记；</w:t>
            </w:r>
          </w:p>
        </w:tc>
      </w:tr>
      <w:tr w:rsidR="00733DA2" w:rsidTr="0002282E">
        <w:trPr>
          <w:tblHeader/>
        </w:trPr>
        <w:tc>
          <w:tcPr>
            <w:tcW w:w="730" w:type="pct"/>
            <w:vMerge/>
            <w:vAlign w:val="center"/>
          </w:tcPr>
          <w:p w:rsidR="00733DA2" w:rsidRDefault="00733DA2" w:rsidP="00813D90">
            <w:pPr>
              <w:spacing w:afterLines="50" w:line="360" w:lineRule="auto"/>
              <w:jc w:val="both"/>
              <w:rPr>
                <w:rFonts w:ascii="宋体" w:hAnsi="宋体" w:cs="宋体"/>
                <w:color w:val="000000" w:themeColor="text1"/>
                <w:lang w:eastAsia="zh-CN"/>
              </w:rPr>
            </w:pPr>
          </w:p>
        </w:tc>
        <w:tc>
          <w:tcPr>
            <w:tcW w:w="1083" w:type="pct"/>
            <w:vAlign w:val="center"/>
          </w:tcPr>
          <w:p w:rsidR="00733DA2" w:rsidRDefault="00556974" w:rsidP="00813D90">
            <w:pPr>
              <w:spacing w:afterLines="50" w:line="360" w:lineRule="auto"/>
              <w:jc w:val="both"/>
              <w:rPr>
                <w:rFonts w:ascii="宋体" w:hAnsi="宋体" w:cs="宋体"/>
                <w:color w:val="000000" w:themeColor="text1"/>
              </w:rPr>
            </w:pPr>
            <w:r>
              <w:rPr>
                <w:rFonts w:ascii="宋体" w:hAnsi="宋体" w:cs="宋体" w:hint="eastAsia"/>
                <w:color w:val="000000" w:themeColor="text1"/>
              </w:rPr>
              <w:t>随访权限管理</w:t>
            </w:r>
          </w:p>
        </w:tc>
        <w:tc>
          <w:tcPr>
            <w:tcW w:w="3187" w:type="pct"/>
            <w:vAlign w:val="center"/>
          </w:tcPr>
          <w:p w:rsidR="00733DA2" w:rsidRDefault="00556974" w:rsidP="00813D90">
            <w:pPr>
              <w:spacing w:afterLines="50" w:line="360" w:lineRule="auto"/>
              <w:jc w:val="both"/>
              <w:rPr>
                <w:rFonts w:ascii="宋体" w:hAnsi="宋体" w:cs="宋体"/>
                <w:color w:val="000000" w:themeColor="text1"/>
                <w:lang w:eastAsia="zh-CN"/>
              </w:rPr>
            </w:pPr>
            <w:r>
              <w:rPr>
                <w:rFonts w:ascii="宋体" w:hAnsi="宋体" w:cs="宋体" w:hint="eastAsia"/>
                <w:color w:val="000000" w:themeColor="text1"/>
                <w:lang w:eastAsia="zh-CN"/>
              </w:rPr>
              <w:t>护士端可展示未来两周需要随访的人员列表: 姓名、电话、出院时间、预约随访时间，护士没有预约的患者，医生端不能查看,登陆人只能查看和自己相关的患者</w:t>
            </w:r>
          </w:p>
        </w:tc>
      </w:tr>
      <w:tr w:rsidR="00733DA2" w:rsidTr="0002282E">
        <w:trPr>
          <w:tblHeader/>
        </w:trPr>
        <w:tc>
          <w:tcPr>
            <w:tcW w:w="730" w:type="pct"/>
            <w:vMerge w:val="restart"/>
            <w:vAlign w:val="center"/>
          </w:tcPr>
          <w:p w:rsidR="00733DA2" w:rsidRDefault="00556974" w:rsidP="00813D90">
            <w:pPr>
              <w:spacing w:afterLines="50" w:line="360" w:lineRule="auto"/>
              <w:jc w:val="both"/>
              <w:rPr>
                <w:rFonts w:ascii="宋体" w:hAnsi="宋体" w:cs="宋体"/>
                <w:color w:val="000000" w:themeColor="text1"/>
              </w:rPr>
            </w:pPr>
            <w:r>
              <w:rPr>
                <w:rFonts w:ascii="宋体" w:hAnsi="宋体" w:cs="宋体" w:hint="eastAsia"/>
                <w:color w:val="000000" w:themeColor="text1"/>
              </w:rPr>
              <w:lastRenderedPageBreak/>
              <w:t>病例随访</w:t>
            </w:r>
          </w:p>
        </w:tc>
        <w:tc>
          <w:tcPr>
            <w:tcW w:w="1083" w:type="pct"/>
            <w:vAlign w:val="center"/>
          </w:tcPr>
          <w:p w:rsidR="00733DA2" w:rsidRDefault="00556974" w:rsidP="00813D90">
            <w:pPr>
              <w:spacing w:afterLines="50" w:line="360" w:lineRule="auto"/>
              <w:jc w:val="both"/>
              <w:rPr>
                <w:rFonts w:ascii="宋体" w:hAnsi="宋体" w:cs="宋体"/>
                <w:color w:val="000000" w:themeColor="text1"/>
              </w:rPr>
            </w:pPr>
            <w:r>
              <w:rPr>
                <w:rFonts w:ascii="宋体" w:hAnsi="宋体" w:cs="宋体" w:hint="eastAsia"/>
                <w:color w:val="000000" w:themeColor="text1"/>
              </w:rPr>
              <w:t>临床实验标签管理</w:t>
            </w:r>
          </w:p>
        </w:tc>
        <w:tc>
          <w:tcPr>
            <w:tcW w:w="3187" w:type="pct"/>
            <w:vAlign w:val="center"/>
          </w:tcPr>
          <w:p w:rsidR="00733DA2" w:rsidRDefault="00556974" w:rsidP="00813D90">
            <w:pPr>
              <w:spacing w:afterLines="50" w:line="360" w:lineRule="auto"/>
              <w:jc w:val="both"/>
              <w:rPr>
                <w:rFonts w:ascii="宋体" w:hAnsi="宋体" w:cs="宋体"/>
                <w:color w:val="000000" w:themeColor="text1"/>
                <w:lang w:eastAsia="zh-CN"/>
              </w:rPr>
            </w:pPr>
            <w:r>
              <w:rPr>
                <w:rFonts w:ascii="宋体" w:hAnsi="宋体" w:cs="宋体" w:hint="eastAsia"/>
                <w:color w:val="000000" w:themeColor="text1"/>
                <w:lang w:eastAsia="zh-CN"/>
              </w:rPr>
              <w:t>随访时对患者标注进行是否参加临床实验，临床实验的名称, 分组等信息管理</w:t>
            </w:r>
          </w:p>
        </w:tc>
      </w:tr>
      <w:tr w:rsidR="00733DA2" w:rsidTr="0002282E">
        <w:trPr>
          <w:tblHeader/>
        </w:trPr>
        <w:tc>
          <w:tcPr>
            <w:tcW w:w="730" w:type="pct"/>
            <w:vMerge/>
            <w:vAlign w:val="center"/>
          </w:tcPr>
          <w:p w:rsidR="00733DA2" w:rsidRDefault="00733DA2" w:rsidP="00813D90">
            <w:pPr>
              <w:spacing w:afterLines="50" w:line="360" w:lineRule="auto"/>
              <w:jc w:val="both"/>
              <w:rPr>
                <w:rFonts w:ascii="宋体" w:hAnsi="宋体" w:cs="宋体"/>
                <w:color w:val="000000" w:themeColor="text1"/>
                <w:lang w:eastAsia="zh-CN"/>
              </w:rPr>
            </w:pPr>
          </w:p>
        </w:tc>
        <w:tc>
          <w:tcPr>
            <w:tcW w:w="1083" w:type="pct"/>
            <w:vAlign w:val="center"/>
          </w:tcPr>
          <w:p w:rsidR="00733DA2" w:rsidRDefault="00556974" w:rsidP="00813D90">
            <w:pPr>
              <w:spacing w:afterLines="50" w:line="360" w:lineRule="auto"/>
              <w:jc w:val="both"/>
              <w:rPr>
                <w:rFonts w:ascii="宋体" w:hAnsi="宋体" w:cs="宋体"/>
                <w:color w:val="000000" w:themeColor="text1"/>
              </w:rPr>
            </w:pPr>
            <w:r>
              <w:rPr>
                <w:rFonts w:ascii="宋体" w:hAnsi="宋体" w:cs="宋体" w:hint="eastAsia"/>
                <w:color w:val="000000" w:themeColor="text1"/>
              </w:rPr>
              <w:t>病历数据自动填报</w:t>
            </w:r>
          </w:p>
        </w:tc>
        <w:tc>
          <w:tcPr>
            <w:tcW w:w="3187" w:type="pct"/>
            <w:vAlign w:val="center"/>
          </w:tcPr>
          <w:p w:rsidR="00733DA2" w:rsidRDefault="00556974" w:rsidP="00813D90">
            <w:pPr>
              <w:spacing w:afterLines="50" w:line="360" w:lineRule="auto"/>
              <w:jc w:val="both"/>
              <w:rPr>
                <w:rFonts w:ascii="宋体" w:hAnsi="宋体" w:cs="宋体"/>
                <w:color w:val="000000" w:themeColor="text1"/>
                <w:lang w:eastAsia="zh-CN"/>
              </w:rPr>
            </w:pPr>
            <w:r>
              <w:rPr>
                <w:rFonts w:ascii="宋体" w:hAnsi="宋体" w:cs="宋体" w:hint="eastAsia"/>
                <w:b/>
                <w:bCs/>
                <w:color w:val="000000" w:themeColor="text1"/>
                <w:lang w:eastAsia="zh-CN"/>
              </w:rPr>
              <w:t>随访系统能够直接与多种类型的康复机设备对接采集数据，</w:t>
            </w:r>
            <w:r>
              <w:rPr>
                <w:rFonts w:ascii="宋体" w:hAnsi="宋体" w:cs="宋体" w:hint="eastAsia"/>
                <w:color w:val="000000" w:themeColor="text1"/>
                <w:lang w:eastAsia="zh-CN"/>
              </w:rPr>
              <w:t>自动采集康复机的数据；</w:t>
            </w:r>
          </w:p>
          <w:p w:rsidR="00733DA2" w:rsidRDefault="00556974" w:rsidP="00813D90">
            <w:pPr>
              <w:spacing w:afterLines="50" w:line="360" w:lineRule="auto"/>
              <w:jc w:val="both"/>
              <w:rPr>
                <w:rFonts w:ascii="宋体" w:hAnsi="宋体" w:cs="宋体"/>
                <w:color w:val="000000" w:themeColor="text1"/>
                <w:lang w:eastAsia="zh-CN"/>
              </w:rPr>
            </w:pPr>
            <w:r>
              <w:rPr>
                <w:rFonts w:ascii="宋体" w:hAnsi="宋体" w:cs="宋体" w:hint="eastAsia"/>
                <w:color w:val="000000" w:themeColor="text1"/>
                <w:lang w:eastAsia="zh-CN"/>
              </w:rPr>
              <w:t>随访系统能够直接与院内集成平台对接采集数据，自动获取检验、心电图、彩超、超声、血管/心脏超声、OCT(造影)等检查检验数据；并将采集的数据填入随访表单，</w:t>
            </w:r>
          </w:p>
        </w:tc>
      </w:tr>
      <w:tr w:rsidR="00733DA2" w:rsidTr="0002282E">
        <w:trPr>
          <w:tblHeader/>
        </w:trPr>
        <w:tc>
          <w:tcPr>
            <w:tcW w:w="730" w:type="pct"/>
            <w:vMerge/>
            <w:vAlign w:val="center"/>
          </w:tcPr>
          <w:p w:rsidR="00733DA2" w:rsidRDefault="00733DA2" w:rsidP="00813D90">
            <w:pPr>
              <w:spacing w:afterLines="50" w:line="360" w:lineRule="auto"/>
              <w:jc w:val="both"/>
              <w:rPr>
                <w:rFonts w:ascii="宋体" w:hAnsi="宋体" w:cs="宋体"/>
                <w:color w:val="000000" w:themeColor="text1"/>
                <w:lang w:eastAsia="zh-CN"/>
              </w:rPr>
            </w:pPr>
          </w:p>
        </w:tc>
        <w:tc>
          <w:tcPr>
            <w:tcW w:w="1083" w:type="pct"/>
            <w:vAlign w:val="center"/>
          </w:tcPr>
          <w:p w:rsidR="00733DA2" w:rsidRDefault="00556974" w:rsidP="00813D90">
            <w:pPr>
              <w:spacing w:afterLines="50" w:line="360" w:lineRule="auto"/>
              <w:jc w:val="both"/>
              <w:rPr>
                <w:rFonts w:ascii="宋体" w:hAnsi="宋体" w:cs="宋体"/>
                <w:color w:val="000000" w:themeColor="text1"/>
              </w:rPr>
            </w:pPr>
            <w:r>
              <w:rPr>
                <w:rFonts w:ascii="宋体" w:hAnsi="宋体" w:cs="宋体" w:hint="eastAsia"/>
                <w:color w:val="000000" w:themeColor="text1"/>
              </w:rPr>
              <w:t>患者随访记录</w:t>
            </w:r>
          </w:p>
        </w:tc>
        <w:tc>
          <w:tcPr>
            <w:tcW w:w="3187" w:type="pct"/>
            <w:vAlign w:val="center"/>
          </w:tcPr>
          <w:p w:rsidR="00733DA2" w:rsidRDefault="00556974" w:rsidP="00813D90">
            <w:pPr>
              <w:spacing w:afterLines="50" w:line="360" w:lineRule="auto"/>
              <w:jc w:val="both"/>
              <w:rPr>
                <w:rFonts w:ascii="宋体" w:hAnsi="宋体" w:cs="宋体"/>
                <w:color w:val="000000" w:themeColor="text1"/>
              </w:rPr>
            </w:pPr>
            <w:r>
              <w:rPr>
                <w:rFonts w:ascii="宋体" w:hAnsi="宋体" w:cs="宋体" w:hint="eastAsia"/>
                <w:color w:val="000000" w:themeColor="text1"/>
                <w:lang w:eastAsia="zh-CN"/>
              </w:rPr>
              <w:t>与集成平台、病案首页系统对接，PAD端可执行随访任务、记录随访结果、记录患者问题、执行随访问卷调查以及查看患者出院小结、化验信息、病案首页、历次随访等信息，与北京CA对接，医生护士可以在表单上电子签名。</w:t>
            </w:r>
            <w:r>
              <w:rPr>
                <w:rFonts w:ascii="宋体" w:hAnsi="宋体" w:cs="宋体" w:hint="eastAsia"/>
                <w:color w:val="000000" w:themeColor="text1"/>
              </w:rPr>
              <w:t>.</w:t>
            </w:r>
          </w:p>
        </w:tc>
      </w:tr>
      <w:tr w:rsidR="00733DA2" w:rsidTr="0002282E">
        <w:trPr>
          <w:tblHeader/>
        </w:trPr>
        <w:tc>
          <w:tcPr>
            <w:tcW w:w="730" w:type="pct"/>
            <w:vMerge/>
            <w:vAlign w:val="center"/>
          </w:tcPr>
          <w:p w:rsidR="00733DA2" w:rsidRDefault="00733DA2" w:rsidP="00813D90">
            <w:pPr>
              <w:spacing w:afterLines="50" w:line="360" w:lineRule="auto"/>
              <w:jc w:val="both"/>
              <w:rPr>
                <w:rFonts w:ascii="宋体" w:hAnsi="宋体" w:cs="宋体"/>
                <w:color w:val="000000" w:themeColor="text1"/>
              </w:rPr>
            </w:pPr>
          </w:p>
        </w:tc>
        <w:tc>
          <w:tcPr>
            <w:tcW w:w="1083" w:type="pct"/>
            <w:vAlign w:val="center"/>
          </w:tcPr>
          <w:p w:rsidR="00733DA2" w:rsidRDefault="00556974" w:rsidP="00813D90">
            <w:pPr>
              <w:spacing w:afterLines="50" w:line="360" w:lineRule="auto"/>
              <w:jc w:val="both"/>
              <w:rPr>
                <w:rFonts w:ascii="宋体" w:hAnsi="宋体" w:cs="宋体"/>
                <w:color w:val="000000" w:themeColor="text1"/>
              </w:rPr>
            </w:pPr>
            <w:r>
              <w:rPr>
                <w:rFonts w:ascii="宋体" w:hAnsi="宋体" w:cs="宋体" w:hint="eastAsia"/>
                <w:color w:val="000000" w:themeColor="text1"/>
              </w:rPr>
              <w:t>随访结果评估</w:t>
            </w:r>
          </w:p>
        </w:tc>
        <w:tc>
          <w:tcPr>
            <w:tcW w:w="3187" w:type="pct"/>
            <w:vAlign w:val="center"/>
          </w:tcPr>
          <w:p w:rsidR="00733DA2" w:rsidRDefault="00556974" w:rsidP="00813D90">
            <w:pPr>
              <w:spacing w:afterLines="50" w:line="360" w:lineRule="auto"/>
              <w:jc w:val="both"/>
              <w:rPr>
                <w:rFonts w:ascii="宋体" w:hAnsi="宋体" w:cs="宋体"/>
                <w:color w:val="000000" w:themeColor="text1"/>
                <w:lang w:eastAsia="zh-CN"/>
              </w:rPr>
            </w:pPr>
            <w:r w:rsidRPr="00C73DC0">
              <w:rPr>
                <w:rFonts w:ascii="宋体" w:hAnsi="宋体" w:cs="宋体" w:hint="eastAsia"/>
                <w:color w:val="000000" w:themeColor="text1"/>
                <w:lang w:eastAsia="zh-CN"/>
              </w:rPr>
              <w:t>★</w:t>
            </w:r>
            <w:r>
              <w:rPr>
                <w:rFonts w:ascii="宋体" w:hAnsi="宋体" w:cs="宋体" w:hint="eastAsia"/>
                <w:color w:val="000000" w:themeColor="text1"/>
                <w:lang w:eastAsia="zh-CN"/>
              </w:rPr>
              <w:t>完成随访后生成随访报告，根据随访记录中的专科评估数据、危险因素评估数据、运动评估数据，</w:t>
            </w:r>
            <w:r>
              <w:rPr>
                <w:rFonts w:ascii="宋体" w:hAnsi="宋体" w:cs="宋体" w:hint="eastAsia"/>
                <w:b/>
                <w:bCs/>
                <w:color w:val="000000" w:themeColor="text1"/>
                <w:lang w:eastAsia="zh-CN"/>
              </w:rPr>
              <w:t>系统能根据云南省预防医学会心血管疾病防治与康复分会的ASCVD评估算法自动生成随访报告</w:t>
            </w:r>
            <w:r>
              <w:rPr>
                <w:rFonts w:ascii="宋体" w:hAnsi="宋体" w:cs="宋体" w:hint="eastAsia"/>
                <w:color w:val="000000" w:themeColor="text1"/>
                <w:lang w:eastAsia="zh-CN"/>
              </w:rPr>
              <w:t>。</w:t>
            </w:r>
          </w:p>
        </w:tc>
      </w:tr>
      <w:tr w:rsidR="00733DA2" w:rsidTr="0002282E">
        <w:trPr>
          <w:tblHeader/>
        </w:trPr>
        <w:tc>
          <w:tcPr>
            <w:tcW w:w="730" w:type="pct"/>
            <w:vMerge/>
            <w:vAlign w:val="center"/>
          </w:tcPr>
          <w:p w:rsidR="00733DA2" w:rsidRDefault="00733DA2" w:rsidP="00813D90">
            <w:pPr>
              <w:spacing w:afterLines="50" w:line="360" w:lineRule="auto"/>
              <w:jc w:val="both"/>
              <w:rPr>
                <w:rFonts w:ascii="宋体" w:hAnsi="宋体" w:cs="宋体"/>
                <w:color w:val="000000" w:themeColor="text1"/>
                <w:lang w:eastAsia="zh-CN"/>
              </w:rPr>
            </w:pPr>
          </w:p>
        </w:tc>
        <w:tc>
          <w:tcPr>
            <w:tcW w:w="1083" w:type="pct"/>
            <w:vAlign w:val="center"/>
          </w:tcPr>
          <w:p w:rsidR="00733DA2" w:rsidRDefault="00556974" w:rsidP="00813D90">
            <w:pPr>
              <w:spacing w:afterLines="50" w:line="360" w:lineRule="auto"/>
              <w:jc w:val="both"/>
              <w:rPr>
                <w:rFonts w:ascii="宋体" w:hAnsi="宋体" w:cs="宋体"/>
                <w:color w:val="000000" w:themeColor="text1"/>
                <w:lang w:eastAsia="zh-CN"/>
              </w:rPr>
            </w:pPr>
            <w:r>
              <w:rPr>
                <w:rFonts w:ascii="宋体" w:hAnsi="宋体" w:cs="宋体" w:hint="eastAsia"/>
                <w:color w:val="000000" w:themeColor="text1"/>
                <w:lang w:eastAsia="zh-CN"/>
              </w:rPr>
              <w:t>患者历次随访结果查询</w:t>
            </w:r>
          </w:p>
        </w:tc>
        <w:tc>
          <w:tcPr>
            <w:tcW w:w="3187" w:type="pct"/>
            <w:vAlign w:val="center"/>
          </w:tcPr>
          <w:p w:rsidR="00733DA2" w:rsidRDefault="00556974" w:rsidP="00813D90">
            <w:pPr>
              <w:spacing w:afterLines="50" w:line="360" w:lineRule="auto"/>
              <w:jc w:val="both"/>
              <w:rPr>
                <w:rFonts w:ascii="宋体" w:hAnsi="宋体" w:cs="宋体"/>
                <w:color w:val="000000" w:themeColor="text1"/>
                <w:lang w:eastAsia="zh-CN"/>
              </w:rPr>
            </w:pPr>
            <w:r>
              <w:rPr>
                <w:rFonts w:ascii="宋体" w:hAnsi="宋体" w:cs="宋体" w:hint="eastAsia"/>
                <w:color w:val="000000" w:themeColor="text1"/>
                <w:lang w:eastAsia="zh-CN"/>
              </w:rPr>
              <w:t>查看本科室的随访结果以及医生护士历次的随访结果，可检索月度、季度数据,可根据筛选条件的业务逻辑关系,展示下一层筛选条件。</w:t>
            </w:r>
          </w:p>
        </w:tc>
      </w:tr>
      <w:tr w:rsidR="00733DA2" w:rsidTr="0002282E">
        <w:trPr>
          <w:tblHeader/>
        </w:trPr>
        <w:tc>
          <w:tcPr>
            <w:tcW w:w="730" w:type="pct"/>
            <w:vMerge/>
            <w:vAlign w:val="center"/>
          </w:tcPr>
          <w:p w:rsidR="00733DA2" w:rsidRDefault="00733DA2" w:rsidP="00813D90">
            <w:pPr>
              <w:spacing w:afterLines="50" w:line="360" w:lineRule="auto"/>
              <w:jc w:val="both"/>
              <w:rPr>
                <w:rFonts w:ascii="宋体" w:hAnsi="宋体" w:cs="宋体"/>
                <w:color w:val="000000" w:themeColor="text1"/>
                <w:lang w:eastAsia="zh-CN"/>
              </w:rPr>
            </w:pPr>
          </w:p>
        </w:tc>
        <w:tc>
          <w:tcPr>
            <w:tcW w:w="1083" w:type="pct"/>
            <w:vAlign w:val="center"/>
          </w:tcPr>
          <w:p w:rsidR="00733DA2" w:rsidRDefault="00556974" w:rsidP="00813D90">
            <w:pPr>
              <w:spacing w:afterLines="50" w:line="360" w:lineRule="auto"/>
              <w:jc w:val="both"/>
              <w:rPr>
                <w:rFonts w:ascii="宋体" w:hAnsi="宋体" w:cs="宋体"/>
                <w:color w:val="000000" w:themeColor="text1"/>
              </w:rPr>
            </w:pPr>
            <w:r>
              <w:rPr>
                <w:rFonts w:ascii="宋体" w:hAnsi="宋体" w:cs="宋体" w:hint="eastAsia"/>
                <w:color w:val="000000" w:themeColor="text1"/>
              </w:rPr>
              <w:t>统计分析</w:t>
            </w:r>
          </w:p>
        </w:tc>
        <w:tc>
          <w:tcPr>
            <w:tcW w:w="3187" w:type="pct"/>
            <w:vAlign w:val="center"/>
          </w:tcPr>
          <w:p w:rsidR="00733DA2" w:rsidRDefault="00556974" w:rsidP="00813D90">
            <w:pPr>
              <w:spacing w:afterLines="50" w:line="360" w:lineRule="auto"/>
              <w:jc w:val="both"/>
              <w:rPr>
                <w:rFonts w:ascii="宋体" w:hAnsi="宋体" w:cs="宋体"/>
                <w:color w:val="000000" w:themeColor="text1"/>
                <w:lang w:eastAsia="zh-CN"/>
              </w:rPr>
            </w:pPr>
            <w:r>
              <w:rPr>
                <w:rFonts w:ascii="宋体" w:hAnsi="宋体" w:cs="宋体" w:hint="eastAsia"/>
                <w:color w:val="000000" w:themeColor="text1"/>
                <w:lang w:eastAsia="zh-CN"/>
              </w:rPr>
              <w:t>根据医院的随访指标统计规则,统计出计划任务完成情况、随访工作量、随访率、问卷问题统计等指标结果，</w:t>
            </w:r>
          </w:p>
        </w:tc>
      </w:tr>
      <w:tr w:rsidR="0002282E" w:rsidTr="0002282E">
        <w:trPr>
          <w:tblHeader/>
        </w:trPr>
        <w:tc>
          <w:tcPr>
            <w:tcW w:w="730" w:type="pct"/>
            <w:vMerge w:val="restart"/>
            <w:vAlign w:val="center"/>
          </w:tcPr>
          <w:p w:rsidR="0002282E" w:rsidRDefault="0002282E" w:rsidP="00813D90">
            <w:pPr>
              <w:spacing w:afterLines="50" w:line="360" w:lineRule="auto"/>
              <w:jc w:val="both"/>
              <w:rPr>
                <w:rFonts w:ascii="宋体" w:hAnsi="宋体" w:cs="宋体"/>
                <w:color w:val="000000" w:themeColor="text1"/>
              </w:rPr>
            </w:pPr>
            <w:r>
              <w:rPr>
                <w:rFonts w:ascii="宋体" w:hAnsi="宋体" w:cs="宋体" w:hint="eastAsia"/>
                <w:color w:val="000000" w:themeColor="text1"/>
              </w:rPr>
              <w:t>随访移动端</w:t>
            </w:r>
          </w:p>
        </w:tc>
        <w:tc>
          <w:tcPr>
            <w:tcW w:w="1083" w:type="pct"/>
            <w:vMerge w:val="restart"/>
            <w:vAlign w:val="center"/>
          </w:tcPr>
          <w:p w:rsidR="0002282E" w:rsidRDefault="0002282E" w:rsidP="00813D90">
            <w:pPr>
              <w:spacing w:afterLines="50" w:line="360" w:lineRule="auto"/>
              <w:jc w:val="both"/>
              <w:rPr>
                <w:rFonts w:ascii="宋体" w:hAnsi="宋体" w:cs="宋体"/>
                <w:color w:val="000000" w:themeColor="text1"/>
                <w:lang w:eastAsia="zh-CN"/>
              </w:rPr>
            </w:pPr>
            <w:r>
              <w:rPr>
                <w:rFonts w:ascii="宋体" w:hAnsi="宋体" w:cs="宋体" w:hint="eastAsia"/>
                <w:color w:val="000000" w:themeColor="text1"/>
                <w:lang w:eastAsia="zh-CN"/>
              </w:rPr>
              <w:t>医生、护士APP应用</w:t>
            </w:r>
          </w:p>
        </w:tc>
        <w:tc>
          <w:tcPr>
            <w:tcW w:w="3187" w:type="pct"/>
            <w:vAlign w:val="center"/>
          </w:tcPr>
          <w:p w:rsidR="0002282E" w:rsidRDefault="0002282E" w:rsidP="00813D90">
            <w:pPr>
              <w:spacing w:afterLines="50" w:line="360" w:lineRule="auto"/>
              <w:jc w:val="both"/>
              <w:rPr>
                <w:rFonts w:ascii="宋体" w:hAnsi="宋体" w:cs="宋体"/>
                <w:color w:val="000000" w:themeColor="text1"/>
                <w:lang w:eastAsia="zh-CN"/>
              </w:rPr>
            </w:pPr>
            <w:r>
              <w:rPr>
                <w:rFonts w:ascii="宋体" w:hAnsi="宋体" w:cs="宋体" w:hint="eastAsia"/>
                <w:color w:val="000000" w:themeColor="text1"/>
                <w:lang w:eastAsia="zh-CN"/>
              </w:rPr>
              <w:t>通过PAD移动端完成日常随访工作,</w:t>
            </w:r>
            <w:r>
              <w:rPr>
                <w:rFonts w:ascii="宋体" w:hAnsi="宋体" w:cs="宋体" w:hint="eastAsia"/>
                <w:b/>
                <w:bCs/>
                <w:color w:val="000000" w:themeColor="text1"/>
                <w:lang w:eastAsia="zh-CN"/>
              </w:rPr>
              <w:t>PAD端功能和流程需符合</w:t>
            </w:r>
            <w:r>
              <w:rPr>
                <w:rFonts w:ascii="宋体" w:hAnsi="宋体" w:cs="宋体" w:hint="eastAsia"/>
                <w:color w:val="000000" w:themeColor="text1"/>
                <w:lang w:eastAsia="zh-CN"/>
              </w:rPr>
              <w:t>心血管疾病及泛血管</w:t>
            </w:r>
            <w:r>
              <w:rPr>
                <w:rFonts w:ascii="宋体" w:hAnsi="宋体" w:cs="宋体" w:hint="eastAsia"/>
                <w:b/>
                <w:bCs/>
                <w:color w:val="000000" w:themeColor="text1"/>
                <w:lang w:eastAsia="zh-CN"/>
              </w:rPr>
              <w:t>疾病防治与行为矫正管理规范，APP同时支持安卓、苹果操作系统。PC网页版可在win7及以上操作系统正常运行。</w:t>
            </w:r>
          </w:p>
        </w:tc>
      </w:tr>
      <w:tr w:rsidR="0002282E" w:rsidTr="0002282E">
        <w:trPr>
          <w:tblHeader/>
        </w:trPr>
        <w:tc>
          <w:tcPr>
            <w:tcW w:w="730" w:type="pct"/>
            <w:vMerge/>
            <w:vAlign w:val="center"/>
          </w:tcPr>
          <w:p w:rsidR="0002282E" w:rsidRDefault="0002282E" w:rsidP="00813D90">
            <w:pPr>
              <w:spacing w:afterLines="50" w:line="360" w:lineRule="auto"/>
              <w:jc w:val="both"/>
              <w:rPr>
                <w:rFonts w:ascii="宋体" w:hAnsi="宋体" w:cs="宋体"/>
                <w:color w:val="000000" w:themeColor="text1"/>
                <w:lang w:eastAsia="zh-CN"/>
              </w:rPr>
            </w:pPr>
          </w:p>
        </w:tc>
        <w:tc>
          <w:tcPr>
            <w:tcW w:w="1083" w:type="pct"/>
            <w:vMerge/>
            <w:vAlign w:val="center"/>
          </w:tcPr>
          <w:p w:rsidR="0002282E" w:rsidRDefault="0002282E" w:rsidP="00813D90">
            <w:pPr>
              <w:spacing w:afterLines="50" w:line="360" w:lineRule="auto"/>
              <w:jc w:val="both"/>
              <w:rPr>
                <w:rFonts w:ascii="宋体" w:hAnsi="宋体" w:cs="宋体"/>
                <w:color w:val="000000" w:themeColor="text1"/>
                <w:lang w:eastAsia="zh-CN"/>
              </w:rPr>
            </w:pPr>
          </w:p>
        </w:tc>
        <w:tc>
          <w:tcPr>
            <w:tcW w:w="3187" w:type="pct"/>
            <w:vAlign w:val="center"/>
          </w:tcPr>
          <w:p w:rsidR="0002282E" w:rsidRDefault="0002282E" w:rsidP="00813D90">
            <w:pPr>
              <w:spacing w:afterLines="50" w:line="360" w:lineRule="auto"/>
              <w:jc w:val="both"/>
              <w:rPr>
                <w:rFonts w:ascii="宋体" w:hAnsi="宋体" w:cs="宋体"/>
                <w:color w:val="000000" w:themeColor="text1"/>
                <w:lang w:eastAsia="zh-CN"/>
              </w:rPr>
            </w:pPr>
            <w:r>
              <w:rPr>
                <w:rFonts w:cs="宋体" w:hint="eastAsia"/>
                <w:color w:val="000000" w:themeColor="text1"/>
                <w:lang w:eastAsia="zh-CN"/>
              </w:rPr>
              <w:t>为患者提供独立的小程序或</w:t>
            </w:r>
            <w:r>
              <w:rPr>
                <w:rFonts w:cs="宋体" w:hint="eastAsia"/>
                <w:color w:val="000000" w:themeColor="text1"/>
                <w:lang w:eastAsia="zh-CN"/>
              </w:rPr>
              <w:t>APP</w:t>
            </w:r>
            <w:r>
              <w:rPr>
                <w:rFonts w:cs="宋体" w:hint="eastAsia"/>
                <w:color w:val="000000" w:themeColor="text1"/>
                <w:lang w:eastAsia="zh-CN"/>
              </w:rPr>
              <w:t>，帮助患者进行院外自我管理，记录主观指标、增加患者依从性、便于提高患者到院随访时医护工作效率。同时，基于数据安全的原则，未来按需提供管理数据与院内数据汇总</w:t>
            </w:r>
          </w:p>
        </w:tc>
      </w:tr>
    </w:tbl>
    <w:p w:rsidR="00733DA2" w:rsidRDefault="00733DA2">
      <w:pPr>
        <w:spacing w:line="360" w:lineRule="auto"/>
        <w:ind w:firstLineChars="200" w:firstLine="442"/>
        <w:rPr>
          <w:rFonts w:ascii="宋体" w:hAnsi="宋体"/>
          <w:b/>
          <w:color w:val="000000" w:themeColor="text1"/>
          <w:lang w:eastAsia="zh-CN"/>
        </w:rPr>
      </w:pPr>
    </w:p>
    <w:p w:rsidR="00733DA2" w:rsidRDefault="00556974">
      <w:pPr>
        <w:spacing w:line="360" w:lineRule="auto"/>
        <w:ind w:firstLineChars="200" w:firstLine="420"/>
        <w:rPr>
          <w:rFonts w:ascii="宋体" w:hAnsi="宋体"/>
          <w:b/>
          <w:color w:val="000000" w:themeColor="text1"/>
          <w:lang w:eastAsia="zh-CN"/>
        </w:rPr>
      </w:pPr>
      <w:r>
        <w:rPr>
          <w:rFonts w:asciiTheme="minorEastAsia" w:eastAsiaTheme="minorEastAsia" w:hAnsiTheme="minorEastAsia" w:cs="宋体" w:hint="eastAsia"/>
          <w:color w:val="000000" w:themeColor="text1"/>
          <w:sz w:val="21"/>
          <w:szCs w:val="21"/>
          <w:lang w:eastAsia="zh-CN"/>
        </w:rPr>
        <w:t>★</w:t>
      </w:r>
      <w:r>
        <w:rPr>
          <w:rFonts w:ascii="宋体" w:hAnsi="宋体" w:hint="eastAsia"/>
          <w:b/>
          <w:color w:val="000000" w:themeColor="text1"/>
          <w:lang w:eastAsia="zh-CN"/>
        </w:rPr>
        <w:t>3</w:t>
      </w:r>
      <w:r>
        <w:rPr>
          <w:rFonts w:ascii="宋体" w:hAnsi="宋体"/>
          <w:b/>
          <w:color w:val="000000" w:themeColor="text1"/>
          <w:lang w:eastAsia="zh-CN"/>
        </w:rPr>
        <w:t>.2</w:t>
      </w:r>
      <w:r>
        <w:rPr>
          <w:rFonts w:ascii="宋体" w:hAnsi="宋体" w:hint="eastAsia"/>
          <w:b/>
          <w:color w:val="000000" w:themeColor="text1"/>
          <w:lang w:eastAsia="zh-CN"/>
        </w:rPr>
        <w:t>拟建设系统的专科特色要求</w:t>
      </w:r>
    </w:p>
    <w:p w:rsidR="00733DA2" w:rsidRDefault="00556974" w:rsidP="00813D90">
      <w:pPr>
        <w:pStyle w:val="a3"/>
        <w:numPr>
          <w:ilvl w:val="0"/>
          <w:numId w:val="3"/>
        </w:numPr>
        <w:spacing w:before="0" w:afterLines="50" w:line="360" w:lineRule="auto"/>
        <w:ind w:left="0" w:right="93" w:firstLine="720"/>
        <w:rPr>
          <w:rFonts w:cs="宋体"/>
          <w:b w:val="0"/>
          <w:bCs w:val="0"/>
          <w:color w:val="000000" w:themeColor="text1"/>
          <w:sz w:val="22"/>
          <w:szCs w:val="22"/>
          <w:lang w:eastAsia="zh-CN"/>
        </w:rPr>
      </w:pPr>
      <w:r>
        <w:rPr>
          <w:rFonts w:cs="宋体" w:hint="eastAsia"/>
          <w:b w:val="0"/>
          <w:bCs w:val="0"/>
          <w:color w:val="000000" w:themeColor="text1"/>
          <w:sz w:val="22"/>
          <w:szCs w:val="22"/>
          <w:lang w:eastAsia="zh-CN"/>
        </w:rPr>
        <w:t xml:space="preserve">参照中国心血管健康联盟随访管理标准设计，以患者为中心，采用规范化、标准化、结构化的数据存储方式，保证系统数据库能与医院业务系统实现无缝隙连接整合。 </w:t>
      </w:r>
    </w:p>
    <w:p w:rsidR="00733DA2" w:rsidRDefault="00556974" w:rsidP="00813D90">
      <w:pPr>
        <w:pStyle w:val="a3"/>
        <w:numPr>
          <w:ilvl w:val="0"/>
          <w:numId w:val="3"/>
        </w:numPr>
        <w:spacing w:before="0" w:afterLines="50" w:line="360" w:lineRule="auto"/>
        <w:ind w:left="0" w:right="93" w:firstLine="720"/>
        <w:rPr>
          <w:rFonts w:cs="宋体"/>
          <w:b w:val="0"/>
          <w:bCs w:val="0"/>
          <w:color w:val="000000" w:themeColor="text1"/>
          <w:sz w:val="22"/>
          <w:szCs w:val="22"/>
          <w:lang w:eastAsia="zh-CN"/>
        </w:rPr>
      </w:pPr>
      <w:r>
        <w:rPr>
          <w:rFonts w:cs="宋体" w:hint="eastAsia"/>
          <w:b w:val="0"/>
          <w:bCs w:val="0"/>
          <w:color w:val="000000" w:themeColor="text1"/>
          <w:sz w:val="22"/>
          <w:szCs w:val="22"/>
          <w:lang w:eastAsia="zh-CN"/>
        </w:rPr>
        <w:t>按照动脉粥样硬化性心血管疾病（ASCVD）风险评定和分层标准提供不同类型的问卷、量表、评估表单。</w:t>
      </w:r>
    </w:p>
    <w:p w:rsidR="00733DA2" w:rsidRDefault="00556974" w:rsidP="00813D90">
      <w:pPr>
        <w:pStyle w:val="a3"/>
        <w:numPr>
          <w:ilvl w:val="0"/>
          <w:numId w:val="3"/>
        </w:numPr>
        <w:spacing w:before="0" w:afterLines="50" w:line="360" w:lineRule="auto"/>
        <w:ind w:left="0" w:right="93" w:firstLine="720"/>
        <w:rPr>
          <w:rFonts w:cs="宋体"/>
          <w:b w:val="0"/>
          <w:bCs w:val="0"/>
          <w:color w:val="000000" w:themeColor="text1"/>
          <w:sz w:val="22"/>
          <w:szCs w:val="22"/>
          <w:lang w:eastAsia="zh-CN"/>
        </w:rPr>
      </w:pPr>
      <w:r>
        <w:rPr>
          <w:rFonts w:cs="宋体" w:hint="eastAsia"/>
          <w:b w:val="0"/>
          <w:bCs w:val="0"/>
          <w:color w:val="000000" w:themeColor="text1"/>
          <w:sz w:val="22"/>
          <w:szCs w:val="22"/>
          <w:lang w:eastAsia="zh-CN"/>
        </w:rPr>
        <w:t>根据患者疾病种类，采用不同的随访模板；在患者来院随访过程中完成包括血压控制、心肌缺血恢复情况、心功能情况、药物依从性及副作用、危险因素控制情况、运动评估等随访任务，并根据随访结果调整治疗方案，为需要长期健康管理的心血管疾病患者建立各种专案，进行专案随访管理、提醒等操作。</w:t>
      </w:r>
    </w:p>
    <w:p w:rsidR="00733DA2" w:rsidRDefault="00556974" w:rsidP="00813D90">
      <w:pPr>
        <w:pStyle w:val="a3"/>
        <w:numPr>
          <w:ilvl w:val="0"/>
          <w:numId w:val="3"/>
        </w:numPr>
        <w:spacing w:before="0" w:afterLines="50" w:line="360" w:lineRule="auto"/>
        <w:ind w:left="0" w:right="93" w:firstLine="720"/>
        <w:rPr>
          <w:rFonts w:cs="宋体"/>
          <w:b w:val="0"/>
          <w:bCs w:val="0"/>
          <w:color w:val="000000" w:themeColor="text1"/>
          <w:sz w:val="22"/>
          <w:szCs w:val="22"/>
          <w:lang w:eastAsia="zh-CN"/>
        </w:rPr>
      </w:pPr>
      <w:r>
        <w:rPr>
          <w:rFonts w:cs="宋体" w:hint="eastAsia"/>
          <w:b w:val="0"/>
          <w:bCs w:val="0"/>
          <w:color w:val="000000" w:themeColor="text1"/>
          <w:sz w:val="22"/>
          <w:szCs w:val="22"/>
          <w:lang w:eastAsia="zh-CN"/>
        </w:rPr>
        <w:t>为患者提供独立的小程序或APP，帮助患者进行院外自我管理，记录主观指标、增加患者依从性、便于提高患者到院随访时医护工作效率。同时，基于数据安全的原则，未来按需提供管理数据与院内数据汇总。</w:t>
      </w:r>
    </w:p>
    <w:p w:rsidR="00733DA2" w:rsidRDefault="00556974">
      <w:pPr>
        <w:spacing w:line="360" w:lineRule="auto"/>
        <w:rPr>
          <w:rFonts w:ascii="宋体" w:hAnsi="宋体"/>
          <w:b/>
          <w:color w:val="000000" w:themeColor="text1"/>
          <w:lang w:eastAsia="zh-CN"/>
        </w:rPr>
      </w:pPr>
      <w:r>
        <w:rPr>
          <w:rFonts w:asciiTheme="minorEastAsia" w:eastAsiaTheme="minorEastAsia" w:hAnsiTheme="minorEastAsia" w:cs="宋体" w:hint="eastAsia"/>
          <w:color w:val="000000" w:themeColor="text1"/>
          <w:sz w:val="21"/>
          <w:szCs w:val="21"/>
          <w:lang w:eastAsia="zh-CN"/>
        </w:rPr>
        <w:t>★</w:t>
      </w:r>
      <w:r>
        <w:rPr>
          <w:rFonts w:ascii="宋体" w:hAnsi="宋体" w:hint="eastAsia"/>
          <w:b/>
          <w:color w:val="000000" w:themeColor="text1"/>
          <w:lang w:eastAsia="zh-CN"/>
        </w:rPr>
        <w:t>3.3拟建设系统的硬件及实施环境要求</w:t>
      </w:r>
    </w:p>
    <w:p w:rsidR="00733DA2" w:rsidRDefault="00556974" w:rsidP="00813D90">
      <w:pPr>
        <w:spacing w:afterLines="50" w:line="360" w:lineRule="auto"/>
        <w:ind w:firstLineChars="200" w:firstLine="440"/>
        <w:rPr>
          <w:rFonts w:ascii="宋体" w:hAnsi="宋体" w:cs="宋体"/>
          <w:color w:val="000000" w:themeColor="text1"/>
        </w:rPr>
      </w:pPr>
      <w:r>
        <w:rPr>
          <w:rFonts w:ascii="宋体" w:hAnsi="宋体" w:cs="宋体" w:hint="eastAsia"/>
          <w:color w:val="000000" w:themeColor="text1"/>
        </w:rPr>
        <w:t>配置硬件如下（不低于此配置）：</w:t>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93300"/>
        <w:tblLook w:val="04A0"/>
      </w:tblPr>
      <w:tblGrid>
        <w:gridCol w:w="1601"/>
        <w:gridCol w:w="1214"/>
        <w:gridCol w:w="2469"/>
        <w:gridCol w:w="1606"/>
        <w:gridCol w:w="1625"/>
      </w:tblGrid>
      <w:tr w:rsidR="00733DA2">
        <w:trPr>
          <w:trHeight w:val="454"/>
        </w:trPr>
        <w:tc>
          <w:tcPr>
            <w:tcW w:w="940" w:type="pct"/>
            <w:vMerge w:val="restart"/>
            <w:tcBorders>
              <w:right w:val="single" w:sz="4" w:space="0" w:color="auto"/>
            </w:tcBorders>
            <w:shd w:val="clear" w:color="auto" w:fill="FFFFFF"/>
            <w:vAlign w:val="center"/>
          </w:tcPr>
          <w:p w:rsidR="00733DA2" w:rsidRDefault="00556974" w:rsidP="00813D90">
            <w:pPr>
              <w:pStyle w:val="New"/>
              <w:adjustRightInd w:val="0"/>
              <w:snapToGrid w:val="0"/>
              <w:spacing w:afterLines="50" w:line="360" w:lineRule="auto"/>
              <w:jc w:val="center"/>
              <w:rPr>
                <w:rFonts w:ascii="宋体" w:hAnsi="宋体" w:cs="宋体"/>
                <w:bCs/>
                <w:color w:val="000000" w:themeColor="text1"/>
                <w:sz w:val="22"/>
              </w:rPr>
            </w:pPr>
            <w:r>
              <w:rPr>
                <w:rFonts w:ascii="宋体" w:hAnsi="宋体" w:cs="宋体" w:hint="eastAsia"/>
                <w:bCs/>
                <w:color w:val="000000" w:themeColor="text1"/>
                <w:sz w:val="22"/>
              </w:rPr>
              <w:t>设备</w:t>
            </w:r>
          </w:p>
          <w:p w:rsidR="00733DA2" w:rsidRDefault="00556974" w:rsidP="00813D90">
            <w:pPr>
              <w:pStyle w:val="New"/>
              <w:adjustRightInd w:val="0"/>
              <w:snapToGrid w:val="0"/>
              <w:spacing w:afterLines="50" w:line="360" w:lineRule="auto"/>
              <w:jc w:val="center"/>
              <w:rPr>
                <w:rFonts w:ascii="宋体" w:hAnsi="宋体" w:cs="宋体"/>
                <w:bCs/>
                <w:color w:val="000000" w:themeColor="text1"/>
                <w:sz w:val="22"/>
              </w:rPr>
            </w:pPr>
            <w:r>
              <w:rPr>
                <w:rFonts w:ascii="宋体" w:hAnsi="宋体" w:cs="宋体" w:hint="eastAsia"/>
                <w:bCs/>
                <w:color w:val="000000" w:themeColor="text1"/>
                <w:sz w:val="22"/>
              </w:rPr>
              <w:t>类型</w:t>
            </w:r>
          </w:p>
        </w:tc>
        <w:tc>
          <w:tcPr>
            <w:tcW w:w="713" w:type="pct"/>
            <w:tcBorders>
              <w:top w:val="single" w:sz="4" w:space="0" w:color="auto"/>
              <w:left w:val="single" w:sz="4" w:space="0" w:color="auto"/>
              <w:bottom w:val="nil"/>
              <w:right w:val="single" w:sz="4" w:space="0" w:color="auto"/>
            </w:tcBorders>
            <w:shd w:val="clear" w:color="auto" w:fill="FFFFFF"/>
            <w:vAlign w:val="bottom"/>
          </w:tcPr>
          <w:p w:rsidR="00733DA2" w:rsidRDefault="00556974" w:rsidP="00813D90">
            <w:pPr>
              <w:pStyle w:val="New"/>
              <w:adjustRightInd w:val="0"/>
              <w:snapToGrid w:val="0"/>
              <w:spacing w:afterLines="50" w:line="360" w:lineRule="auto"/>
              <w:jc w:val="center"/>
              <w:rPr>
                <w:rFonts w:ascii="宋体" w:hAnsi="宋体" w:cs="宋体"/>
                <w:bCs/>
                <w:color w:val="000000" w:themeColor="text1"/>
                <w:sz w:val="22"/>
              </w:rPr>
            </w:pPr>
            <w:r>
              <w:rPr>
                <w:rFonts w:ascii="宋体" w:hAnsi="宋体" w:cs="宋体" w:hint="eastAsia"/>
                <w:bCs/>
                <w:color w:val="000000" w:themeColor="text1"/>
                <w:sz w:val="22"/>
              </w:rPr>
              <w:t>数量</w:t>
            </w:r>
          </w:p>
        </w:tc>
        <w:tc>
          <w:tcPr>
            <w:tcW w:w="3347" w:type="pct"/>
            <w:gridSpan w:val="3"/>
            <w:tcBorders>
              <w:left w:val="single" w:sz="4" w:space="0" w:color="auto"/>
            </w:tcBorders>
            <w:shd w:val="clear" w:color="auto" w:fill="FFFFFF"/>
            <w:vAlign w:val="center"/>
          </w:tcPr>
          <w:p w:rsidR="00733DA2" w:rsidRDefault="00556974" w:rsidP="00813D90">
            <w:pPr>
              <w:pStyle w:val="New"/>
              <w:adjustRightInd w:val="0"/>
              <w:snapToGrid w:val="0"/>
              <w:spacing w:afterLines="50" w:line="360" w:lineRule="auto"/>
              <w:jc w:val="center"/>
              <w:rPr>
                <w:rFonts w:ascii="宋体" w:hAnsi="宋体" w:cs="宋体"/>
                <w:bCs/>
                <w:color w:val="000000" w:themeColor="text1"/>
                <w:sz w:val="22"/>
              </w:rPr>
            </w:pPr>
            <w:r>
              <w:rPr>
                <w:rFonts w:ascii="宋体" w:hAnsi="宋体" w:cs="宋体" w:hint="eastAsia"/>
                <w:bCs/>
                <w:color w:val="000000" w:themeColor="text1"/>
                <w:sz w:val="22"/>
              </w:rPr>
              <w:t>要求参数</w:t>
            </w:r>
          </w:p>
        </w:tc>
      </w:tr>
      <w:tr w:rsidR="00733DA2">
        <w:trPr>
          <w:trHeight w:val="318"/>
        </w:trPr>
        <w:tc>
          <w:tcPr>
            <w:tcW w:w="940" w:type="pct"/>
            <w:vMerge/>
            <w:tcBorders>
              <w:right w:val="single" w:sz="4" w:space="0" w:color="auto"/>
            </w:tcBorders>
            <w:shd w:val="clear" w:color="auto" w:fill="993300"/>
            <w:vAlign w:val="center"/>
          </w:tcPr>
          <w:p w:rsidR="00733DA2" w:rsidRDefault="00733DA2" w:rsidP="00813D90">
            <w:pPr>
              <w:pStyle w:val="New"/>
              <w:adjustRightInd w:val="0"/>
              <w:snapToGrid w:val="0"/>
              <w:spacing w:afterLines="50" w:line="360" w:lineRule="auto"/>
              <w:jc w:val="center"/>
              <w:rPr>
                <w:rFonts w:ascii="宋体" w:hAnsi="宋体" w:cs="宋体"/>
                <w:bCs/>
                <w:color w:val="000000" w:themeColor="text1"/>
                <w:sz w:val="22"/>
              </w:rPr>
            </w:pPr>
          </w:p>
        </w:tc>
        <w:tc>
          <w:tcPr>
            <w:tcW w:w="713" w:type="pct"/>
            <w:tcBorders>
              <w:top w:val="nil"/>
              <w:left w:val="single" w:sz="4" w:space="0" w:color="auto"/>
              <w:bottom w:val="single" w:sz="4" w:space="0" w:color="auto"/>
              <w:right w:val="single" w:sz="4" w:space="0" w:color="auto"/>
            </w:tcBorders>
            <w:shd w:val="clear" w:color="auto" w:fill="FFFFFF"/>
          </w:tcPr>
          <w:p w:rsidR="00733DA2" w:rsidRDefault="00556974" w:rsidP="00813D90">
            <w:pPr>
              <w:pStyle w:val="New"/>
              <w:adjustRightInd w:val="0"/>
              <w:snapToGrid w:val="0"/>
              <w:spacing w:afterLines="50" w:line="360" w:lineRule="auto"/>
              <w:jc w:val="center"/>
              <w:rPr>
                <w:rFonts w:ascii="宋体" w:hAnsi="宋体" w:cs="宋体"/>
                <w:bCs/>
                <w:color w:val="000000" w:themeColor="text1"/>
                <w:sz w:val="22"/>
              </w:rPr>
            </w:pPr>
            <w:r>
              <w:rPr>
                <w:rFonts w:ascii="宋体" w:hAnsi="宋体" w:cs="宋体" w:hint="eastAsia"/>
                <w:bCs/>
                <w:color w:val="000000" w:themeColor="text1"/>
                <w:sz w:val="22"/>
              </w:rPr>
              <w:t>（台）</w:t>
            </w:r>
          </w:p>
        </w:tc>
        <w:tc>
          <w:tcPr>
            <w:tcW w:w="1450" w:type="pct"/>
            <w:tcBorders>
              <w:left w:val="single" w:sz="4" w:space="0" w:color="auto"/>
            </w:tcBorders>
            <w:shd w:val="clear" w:color="auto" w:fill="FFFFFF"/>
            <w:vAlign w:val="center"/>
          </w:tcPr>
          <w:p w:rsidR="00733DA2" w:rsidRDefault="00556974" w:rsidP="00813D90">
            <w:pPr>
              <w:pStyle w:val="New"/>
              <w:adjustRightInd w:val="0"/>
              <w:snapToGrid w:val="0"/>
              <w:spacing w:afterLines="50" w:line="360" w:lineRule="auto"/>
              <w:jc w:val="center"/>
              <w:rPr>
                <w:rFonts w:ascii="宋体" w:hAnsi="宋体" w:cs="宋体"/>
                <w:bCs/>
                <w:color w:val="000000" w:themeColor="text1"/>
                <w:sz w:val="22"/>
              </w:rPr>
            </w:pPr>
            <w:r>
              <w:rPr>
                <w:rFonts w:ascii="宋体" w:hAnsi="宋体" w:cs="宋体" w:hint="eastAsia"/>
                <w:bCs/>
                <w:color w:val="000000" w:themeColor="text1"/>
                <w:sz w:val="22"/>
              </w:rPr>
              <w:t>CPU</w:t>
            </w:r>
          </w:p>
        </w:tc>
        <w:tc>
          <w:tcPr>
            <w:tcW w:w="943" w:type="pct"/>
            <w:tcBorders>
              <w:left w:val="single" w:sz="4" w:space="0" w:color="auto"/>
            </w:tcBorders>
            <w:shd w:val="clear" w:color="auto" w:fill="FFFFFF"/>
            <w:vAlign w:val="center"/>
          </w:tcPr>
          <w:p w:rsidR="00733DA2" w:rsidRDefault="00556974" w:rsidP="00813D90">
            <w:pPr>
              <w:pStyle w:val="New"/>
              <w:adjustRightInd w:val="0"/>
              <w:snapToGrid w:val="0"/>
              <w:spacing w:afterLines="50" w:line="360" w:lineRule="auto"/>
              <w:jc w:val="center"/>
              <w:rPr>
                <w:rFonts w:ascii="宋体" w:hAnsi="宋体" w:cs="宋体"/>
                <w:bCs/>
                <w:color w:val="000000" w:themeColor="text1"/>
                <w:sz w:val="22"/>
              </w:rPr>
            </w:pPr>
            <w:r>
              <w:rPr>
                <w:rFonts w:ascii="宋体" w:hAnsi="宋体" w:cs="宋体" w:hint="eastAsia"/>
                <w:bCs/>
                <w:color w:val="000000" w:themeColor="text1"/>
                <w:sz w:val="22"/>
              </w:rPr>
              <w:t>内存</w:t>
            </w:r>
          </w:p>
        </w:tc>
        <w:tc>
          <w:tcPr>
            <w:tcW w:w="954" w:type="pct"/>
            <w:tcBorders>
              <w:left w:val="single" w:sz="4" w:space="0" w:color="auto"/>
            </w:tcBorders>
            <w:shd w:val="clear" w:color="auto" w:fill="FFFFFF"/>
            <w:vAlign w:val="center"/>
          </w:tcPr>
          <w:p w:rsidR="00733DA2" w:rsidRDefault="00556974" w:rsidP="00813D90">
            <w:pPr>
              <w:pStyle w:val="New"/>
              <w:adjustRightInd w:val="0"/>
              <w:snapToGrid w:val="0"/>
              <w:spacing w:afterLines="50" w:line="360" w:lineRule="auto"/>
              <w:jc w:val="center"/>
              <w:rPr>
                <w:rFonts w:ascii="宋体" w:hAnsi="宋体" w:cs="宋体"/>
                <w:bCs/>
                <w:color w:val="000000" w:themeColor="text1"/>
                <w:sz w:val="22"/>
              </w:rPr>
            </w:pPr>
            <w:r>
              <w:rPr>
                <w:rFonts w:ascii="宋体" w:hAnsi="宋体" w:cs="宋体" w:hint="eastAsia"/>
                <w:bCs/>
                <w:color w:val="000000" w:themeColor="text1"/>
                <w:sz w:val="22"/>
              </w:rPr>
              <w:t>硬盘</w:t>
            </w:r>
          </w:p>
        </w:tc>
      </w:tr>
      <w:tr w:rsidR="00733DA2">
        <w:trPr>
          <w:trHeight w:val="561"/>
        </w:trPr>
        <w:tc>
          <w:tcPr>
            <w:tcW w:w="940" w:type="pct"/>
            <w:shd w:val="clear" w:color="auto" w:fill="FFFFFF"/>
            <w:vAlign w:val="center"/>
          </w:tcPr>
          <w:p w:rsidR="00733DA2" w:rsidRDefault="00556974" w:rsidP="00813D90">
            <w:pPr>
              <w:pStyle w:val="New"/>
              <w:adjustRightInd w:val="0"/>
              <w:snapToGrid w:val="0"/>
              <w:spacing w:afterLines="50" w:line="360" w:lineRule="auto"/>
              <w:jc w:val="center"/>
              <w:rPr>
                <w:rFonts w:ascii="宋体" w:hAnsi="宋体" w:cs="宋体"/>
                <w:bCs/>
                <w:color w:val="000000" w:themeColor="text1"/>
                <w:sz w:val="22"/>
              </w:rPr>
            </w:pPr>
            <w:r>
              <w:rPr>
                <w:rFonts w:ascii="宋体" w:hAnsi="宋体" w:cs="宋体" w:hint="eastAsia"/>
                <w:bCs/>
                <w:color w:val="000000" w:themeColor="text1"/>
                <w:sz w:val="22"/>
              </w:rPr>
              <w:t>应用服务器</w:t>
            </w:r>
          </w:p>
        </w:tc>
        <w:tc>
          <w:tcPr>
            <w:tcW w:w="713" w:type="pct"/>
            <w:shd w:val="clear" w:color="auto" w:fill="FFFFFF"/>
            <w:vAlign w:val="center"/>
          </w:tcPr>
          <w:p w:rsidR="00733DA2" w:rsidRDefault="00556974" w:rsidP="00813D90">
            <w:pPr>
              <w:pStyle w:val="New"/>
              <w:adjustRightInd w:val="0"/>
              <w:snapToGrid w:val="0"/>
              <w:spacing w:afterLines="50" w:line="360" w:lineRule="auto"/>
              <w:jc w:val="center"/>
              <w:rPr>
                <w:rFonts w:ascii="宋体" w:hAnsi="宋体" w:cs="宋体"/>
                <w:bCs/>
                <w:color w:val="000000" w:themeColor="text1"/>
                <w:sz w:val="22"/>
              </w:rPr>
            </w:pPr>
            <w:r>
              <w:rPr>
                <w:rFonts w:ascii="宋体" w:hAnsi="宋体" w:cs="宋体" w:hint="eastAsia"/>
                <w:bCs/>
                <w:color w:val="000000" w:themeColor="text1"/>
                <w:sz w:val="22"/>
              </w:rPr>
              <w:t>1</w:t>
            </w:r>
          </w:p>
        </w:tc>
        <w:tc>
          <w:tcPr>
            <w:tcW w:w="1450" w:type="pct"/>
            <w:tcBorders>
              <w:right w:val="single" w:sz="4" w:space="0" w:color="auto"/>
            </w:tcBorders>
            <w:shd w:val="clear" w:color="auto" w:fill="FFFFFF"/>
            <w:vAlign w:val="center"/>
          </w:tcPr>
          <w:p w:rsidR="00733DA2" w:rsidRDefault="00556974" w:rsidP="00813D90">
            <w:pPr>
              <w:pStyle w:val="New"/>
              <w:adjustRightInd w:val="0"/>
              <w:snapToGrid w:val="0"/>
              <w:spacing w:afterLines="50" w:line="360" w:lineRule="auto"/>
              <w:jc w:val="center"/>
              <w:rPr>
                <w:rFonts w:ascii="宋体" w:hAnsi="宋体" w:cs="宋体"/>
                <w:bCs/>
                <w:color w:val="000000" w:themeColor="text1"/>
                <w:sz w:val="22"/>
              </w:rPr>
            </w:pPr>
            <w:r>
              <w:rPr>
                <w:rFonts w:ascii="宋体" w:hAnsi="宋体" w:cs="宋体" w:hint="eastAsia"/>
                <w:bCs/>
                <w:color w:val="000000" w:themeColor="text1"/>
                <w:sz w:val="22"/>
              </w:rPr>
              <w:t>Xeon E5以上</w:t>
            </w:r>
          </w:p>
        </w:tc>
        <w:tc>
          <w:tcPr>
            <w:tcW w:w="943" w:type="pct"/>
            <w:tcBorders>
              <w:left w:val="single" w:sz="4" w:space="0" w:color="auto"/>
              <w:right w:val="single" w:sz="4" w:space="0" w:color="auto"/>
            </w:tcBorders>
            <w:shd w:val="clear" w:color="auto" w:fill="FFFFFF"/>
            <w:vAlign w:val="center"/>
          </w:tcPr>
          <w:p w:rsidR="00733DA2" w:rsidRDefault="00556974" w:rsidP="00813D90">
            <w:pPr>
              <w:pStyle w:val="New"/>
              <w:adjustRightInd w:val="0"/>
              <w:snapToGrid w:val="0"/>
              <w:spacing w:afterLines="50" w:line="360" w:lineRule="auto"/>
              <w:jc w:val="center"/>
              <w:rPr>
                <w:rFonts w:ascii="宋体" w:hAnsi="宋体" w:cs="宋体"/>
                <w:bCs/>
                <w:color w:val="000000" w:themeColor="text1"/>
                <w:sz w:val="22"/>
              </w:rPr>
            </w:pPr>
            <w:r>
              <w:rPr>
                <w:rFonts w:ascii="宋体" w:hAnsi="宋体" w:cs="宋体" w:hint="eastAsia"/>
                <w:bCs/>
                <w:color w:val="000000" w:themeColor="text1"/>
                <w:sz w:val="22"/>
              </w:rPr>
              <w:t>32G或以上</w:t>
            </w:r>
          </w:p>
        </w:tc>
        <w:tc>
          <w:tcPr>
            <w:tcW w:w="954" w:type="pct"/>
            <w:tcBorders>
              <w:left w:val="single" w:sz="4" w:space="0" w:color="auto"/>
            </w:tcBorders>
            <w:shd w:val="clear" w:color="auto" w:fill="FFFFFF"/>
            <w:vAlign w:val="center"/>
          </w:tcPr>
          <w:p w:rsidR="00733DA2" w:rsidRDefault="00556974" w:rsidP="00813D90">
            <w:pPr>
              <w:pStyle w:val="New"/>
              <w:adjustRightInd w:val="0"/>
              <w:snapToGrid w:val="0"/>
              <w:spacing w:afterLines="50" w:line="360" w:lineRule="auto"/>
              <w:jc w:val="center"/>
              <w:rPr>
                <w:rFonts w:ascii="宋体" w:hAnsi="宋体" w:cs="宋体"/>
                <w:bCs/>
                <w:color w:val="000000" w:themeColor="text1"/>
                <w:sz w:val="22"/>
              </w:rPr>
            </w:pPr>
            <w:r>
              <w:rPr>
                <w:rFonts w:ascii="宋体" w:hAnsi="宋体" w:cs="宋体" w:hint="eastAsia"/>
                <w:bCs/>
                <w:color w:val="000000" w:themeColor="text1"/>
                <w:sz w:val="22"/>
              </w:rPr>
              <w:t>5T以上</w:t>
            </w:r>
          </w:p>
        </w:tc>
      </w:tr>
      <w:tr w:rsidR="00733DA2">
        <w:trPr>
          <w:trHeight w:val="634"/>
        </w:trPr>
        <w:tc>
          <w:tcPr>
            <w:tcW w:w="940" w:type="pct"/>
            <w:shd w:val="clear" w:color="auto" w:fill="FFFFFF"/>
            <w:vAlign w:val="center"/>
          </w:tcPr>
          <w:p w:rsidR="00733DA2" w:rsidRDefault="00556974" w:rsidP="00813D90">
            <w:pPr>
              <w:pStyle w:val="New"/>
              <w:adjustRightInd w:val="0"/>
              <w:snapToGrid w:val="0"/>
              <w:spacing w:afterLines="50" w:line="360" w:lineRule="auto"/>
              <w:jc w:val="center"/>
              <w:rPr>
                <w:rFonts w:ascii="宋体" w:hAnsi="宋体" w:cs="宋体"/>
                <w:bCs/>
                <w:color w:val="000000" w:themeColor="text1"/>
                <w:sz w:val="22"/>
              </w:rPr>
            </w:pPr>
            <w:r>
              <w:rPr>
                <w:rFonts w:ascii="宋体" w:hAnsi="宋体" w:cs="宋体" w:hint="eastAsia"/>
                <w:bCs/>
                <w:color w:val="000000" w:themeColor="text1"/>
                <w:sz w:val="22"/>
              </w:rPr>
              <w:t>备份服务器</w:t>
            </w:r>
          </w:p>
        </w:tc>
        <w:tc>
          <w:tcPr>
            <w:tcW w:w="713" w:type="pct"/>
            <w:shd w:val="clear" w:color="auto" w:fill="FFFFFF"/>
            <w:vAlign w:val="center"/>
          </w:tcPr>
          <w:p w:rsidR="00733DA2" w:rsidRDefault="00556974" w:rsidP="00813D90">
            <w:pPr>
              <w:pStyle w:val="New"/>
              <w:adjustRightInd w:val="0"/>
              <w:snapToGrid w:val="0"/>
              <w:spacing w:afterLines="50" w:line="360" w:lineRule="auto"/>
              <w:jc w:val="center"/>
              <w:rPr>
                <w:rFonts w:ascii="宋体" w:hAnsi="宋体" w:cs="宋体"/>
                <w:bCs/>
                <w:color w:val="000000" w:themeColor="text1"/>
                <w:sz w:val="22"/>
              </w:rPr>
            </w:pPr>
            <w:r>
              <w:rPr>
                <w:rFonts w:ascii="宋体" w:hAnsi="宋体" w:cs="宋体" w:hint="eastAsia"/>
                <w:bCs/>
                <w:color w:val="000000" w:themeColor="text1"/>
                <w:sz w:val="22"/>
              </w:rPr>
              <w:t>1</w:t>
            </w:r>
          </w:p>
        </w:tc>
        <w:tc>
          <w:tcPr>
            <w:tcW w:w="1450" w:type="pct"/>
            <w:tcBorders>
              <w:right w:val="single" w:sz="4" w:space="0" w:color="auto"/>
            </w:tcBorders>
            <w:shd w:val="clear" w:color="auto" w:fill="FFFFFF"/>
            <w:vAlign w:val="center"/>
          </w:tcPr>
          <w:p w:rsidR="00733DA2" w:rsidRDefault="00556974" w:rsidP="00813D90">
            <w:pPr>
              <w:pStyle w:val="New"/>
              <w:adjustRightInd w:val="0"/>
              <w:snapToGrid w:val="0"/>
              <w:spacing w:afterLines="50" w:line="360" w:lineRule="auto"/>
              <w:jc w:val="center"/>
              <w:rPr>
                <w:rFonts w:ascii="宋体" w:hAnsi="宋体" w:cs="宋体"/>
                <w:bCs/>
                <w:color w:val="000000" w:themeColor="text1"/>
                <w:sz w:val="22"/>
              </w:rPr>
            </w:pPr>
            <w:r>
              <w:rPr>
                <w:rFonts w:ascii="宋体" w:hAnsi="宋体" w:cs="宋体" w:hint="eastAsia"/>
                <w:bCs/>
                <w:color w:val="000000" w:themeColor="text1"/>
                <w:sz w:val="22"/>
              </w:rPr>
              <w:t>Xeon E3以上</w:t>
            </w:r>
          </w:p>
        </w:tc>
        <w:tc>
          <w:tcPr>
            <w:tcW w:w="943" w:type="pct"/>
            <w:tcBorders>
              <w:left w:val="single" w:sz="4" w:space="0" w:color="auto"/>
              <w:right w:val="single" w:sz="4" w:space="0" w:color="auto"/>
            </w:tcBorders>
            <w:shd w:val="clear" w:color="auto" w:fill="FFFFFF"/>
            <w:vAlign w:val="center"/>
          </w:tcPr>
          <w:p w:rsidR="00733DA2" w:rsidRDefault="00556974" w:rsidP="00813D90">
            <w:pPr>
              <w:pStyle w:val="New"/>
              <w:adjustRightInd w:val="0"/>
              <w:snapToGrid w:val="0"/>
              <w:spacing w:afterLines="50" w:line="360" w:lineRule="auto"/>
              <w:jc w:val="center"/>
              <w:rPr>
                <w:rFonts w:ascii="宋体" w:hAnsi="宋体" w:cs="宋体"/>
                <w:bCs/>
                <w:color w:val="000000" w:themeColor="text1"/>
                <w:sz w:val="22"/>
              </w:rPr>
            </w:pPr>
            <w:r>
              <w:rPr>
                <w:rFonts w:ascii="宋体" w:hAnsi="宋体" w:cs="宋体" w:hint="eastAsia"/>
                <w:bCs/>
                <w:color w:val="000000" w:themeColor="text1"/>
                <w:sz w:val="22"/>
              </w:rPr>
              <w:t>8G或以上</w:t>
            </w:r>
          </w:p>
        </w:tc>
        <w:tc>
          <w:tcPr>
            <w:tcW w:w="954" w:type="pct"/>
            <w:tcBorders>
              <w:left w:val="single" w:sz="4" w:space="0" w:color="auto"/>
            </w:tcBorders>
            <w:shd w:val="clear" w:color="auto" w:fill="FFFFFF"/>
            <w:vAlign w:val="center"/>
          </w:tcPr>
          <w:p w:rsidR="00733DA2" w:rsidRDefault="00556974" w:rsidP="00813D90">
            <w:pPr>
              <w:pStyle w:val="New"/>
              <w:adjustRightInd w:val="0"/>
              <w:snapToGrid w:val="0"/>
              <w:spacing w:afterLines="50" w:line="360" w:lineRule="auto"/>
              <w:jc w:val="center"/>
              <w:rPr>
                <w:rFonts w:ascii="宋体" w:hAnsi="宋体" w:cs="宋体"/>
                <w:bCs/>
                <w:color w:val="000000" w:themeColor="text1"/>
                <w:sz w:val="22"/>
              </w:rPr>
            </w:pPr>
            <w:r>
              <w:rPr>
                <w:rFonts w:ascii="宋体" w:hAnsi="宋体" w:cs="宋体" w:hint="eastAsia"/>
                <w:bCs/>
                <w:color w:val="000000" w:themeColor="text1"/>
                <w:sz w:val="22"/>
              </w:rPr>
              <w:t>5T以上</w:t>
            </w:r>
          </w:p>
        </w:tc>
      </w:tr>
    </w:tbl>
    <w:p w:rsidR="00733DA2" w:rsidRDefault="00733DA2">
      <w:pPr>
        <w:ind w:left="422"/>
        <w:rPr>
          <w:rFonts w:ascii="宋体" w:hAnsi="宋体"/>
          <w:b/>
          <w:color w:val="000000" w:themeColor="text1"/>
          <w:lang w:eastAsia="zh-CN"/>
        </w:rPr>
      </w:pPr>
    </w:p>
    <w:p w:rsidR="00733DA2" w:rsidRDefault="00556974">
      <w:pPr>
        <w:spacing w:line="360" w:lineRule="auto"/>
        <w:rPr>
          <w:rFonts w:ascii="宋体" w:hAnsi="宋体"/>
          <w:b/>
          <w:color w:val="000000" w:themeColor="text1"/>
          <w:lang w:eastAsia="zh-CN"/>
        </w:rPr>
      </w:pPr>
      <w:bookmarkStart w:id="7" w:name="_Hlk78812583"/>
      <w:bookmarkStart w:id="8" w:name="_Toc86124037"/>
      <w:bookmarkStart w:id="9" w:name="_Toc347133579"/>
      <w:r>
        <w:rPr>
          <w:rFonts w:ascii="宋体" w:hAnsi="宋体" w:hint="eastAsia"/>
          <w:b/>
          <w:color w:val="000000" w:themeColor="text1"/>
          <w:lang w:eastAsia="zh-CN"/>
        </w:rPr>
        <w:t>3.4拟建设系统</w:t>
      </w:r>
      <w:bookmarkEnd w:id="7"/>
      <w:r>
        <w:rPr>
          <w:rFonts w:ascii="宋体" w:hAnsi="宋体" w:hint="eastAsia"/>
          <w:b/>
          <w:color w:val="000000" w:themeColor="text1"/>
          <w:lang w:eastAsia="zh-CN"/>
        </w:rPr>
        <w:t>的安全需求</w:t>
      </w:r>
    </w:p>
    <w:p w:rsidR="00733DA2" w:rsidRDefault="00556974">
      <w:pPr>
        <w:spacing w:line="360" w:lineRule="auto"/>
        <w:ind w:left="420" w:firstLineChars="200" w:firstLine="440"/>
        <w:rPr>
          <w:rFonts w:ascii="宋体" w:hAnsi="宋体"/>
          <w:color w:val="000000" w:themeColor="text1"/>
          <w:lang w:eastAsia="zh-CN"/>
        </w:rPr>
      </w:pPr>
      <w:r>
        <w:rPr>
          <w:rFonts w:ascii="宋体" w:hAnsi="宋体" w:hint="eastAsia"/>
          <w:color w:val="000000" w:themeColor="text1"/>
          <w:lang w:eastAsia="zh-CN"/>
        </w:rPr>
        <w:t>应执行严格的保密制度和措施，并按照行业相关安全保密要求搭建开发与部署</w:t>
      </w:r>
      <w:r>
        <w:rPr>
          <w:rFonts w:ascii="宋体" w:hAnsi="宋体" w:hint="eastAsia"/>
          <w:color w:val="000000" w:themeColor="text1"/>
          <w:lang w:eastAsia="zh-CN"/>
        </w:rPr>
        <w:lastRenderedPageBreak/>
        <w:t>使用环境，进行严格的数据审查机制，保障个人隐私不被泄露，确保系统的总体保密。应用服务器与备份服务器保障数据的安全性、完整性、一致性，做到数据定期进行备份，另外，按照医院业务系统等级保护要求，做好院内数据的保密工作，数据库的定期审查。做好业务系统的权限和授权管理，杜绝数据泄露。</w:t>
      </w:r>
    </w:p>
    <w:p w:rsidR="00733DA2" w:rsidRDefault="00556974">
      <w:pPr>
        <w:spacing w:line="360" w:lineRule="auto"/>
        <w:rPr>
          <w:rFonts w:ascii="宋体" w:hAnsi="宋体"/>
          <w:b/>
          <w:color w:val="000000" w:themeColor="text1"/>
          <w:lang w:eastAsia="zh-CN"/>
        </w:rPr>
      </w:pPr>
      <w:bookmarkStart w:id="10" w:name="_Toc486584217"/>
      <w:bookmarkStart w:id="11" w:name="_Toc30067642"/>
      <w:bookmarkStart w:id="12" w:name="_Toc389644523"/>
      <w:bookmarkStart w:id="13" w:name="_Toc450064572"/>
      <w:bookmarkStart w:id="14" w:name="_Toc529957170"/>
      <w:bookmarkEnd w:id="8"/>
      <w:bookmarkEnd w:id="9"/>
      <w:r>
        <w:rPr>
          <w:rFonts w:asciiTheme="minorEastAsia" w:eastAsiaTheme="minorEastAsia" w:hAnsiTheme="minorEastAsia" w:cs="宋体" w:hint="eastAsia"/>
          <w:color w:val="000000" w:themeColor="text1"/>
          <w:sz w:val="21"/>
          <w:szCs w:val="21"/>
          <w:lang w:eastAsia="zh-CN"/>
        </w:rPr>
        <w:t>★</w:t>
      </w:r>
      <w:r>
        <w:rPr>
          <w:rFonts w:ascii="宋体" w:hAnsi="宋体" w:hint="eastAsia"/>
          <w:b/>
          <w:color w:val="000000" w:themeColor="text1"/>
          <w:lang w:eastAsia="zh-CN"/>
        </w:rPr>
        <w:t>3</w:t>
      </w:r>
      <w:r>
        <w:rPr>
          <w:rFonts w:ascii="宋体" w:hAnsi="宋体"/>
          <w:b/>
          <w:color w:val="000000" w:themeColor="text1"/>
          <w:lang w:eastAsia="zh-CN"/>
        </w:rPr>
        <w:t>.5</w:t>
      </w:r>
      <w:r>
        <w:rPr>
          <w:rFonts w:ascii="宋体" w:hAnsi="宋体" w:hint="eastAsia"/>
          <w:b/>
          <w:color w:val="000000" w:themeColor="text1"/>
          <w:lang w:eastAsia="zh-CN"/>
        </w:rPr>
        <w:t>建设系统的其他需求（接口要求等）</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843"/>
        <w:gridCol w:w="5305"/>
      </w:tblGrid>
      <w:tr w:rsidR="00733DA2">
        <w:trPr>
          <w:trHeight w:val="359"/>
          <w:tblHeader/>
        </w:trPr>
        <w:tc>
          <w:tcPr>
            <w:tcW w:w="811" w:type="pct"/>
            <w:shd w:val="clear" w:color="auto" w:fill="FFFFFF" w:themeFill="background1"/>
            <w:vAlign w:val="center"/>
          </w:tcPr>
          <w:p w:rsidR="00733DA2" w:rsidRDefault="00556974" w:rsidP="00813D90">
            <w:pPr>
              <w:spacing w:afterLines="50" w:line="360" w:lineRule="auto"/>
              <w:jc w:val="center"/>
              <w:rPr>
                <w:rFonts w:ascii="宋体" w:hAnsi="宋体" w:cs="宋体"/>
                <w:color w:val="000000" w:themeColor="text1"/>
              </w:rPr>
            </w:pPr>
            <w:r>
              <w:rPr>
                <w:rFonts w:ascii="宋体" w:hAnsi="宋体" w:cs="宋体" w:hint="eastAsia"/>
                <w:color w:val="000000" w:themeColor="text1"/>
              </w:rPr>
              <w:t>模块名称</w:t>
            </w:r>
          </w:p>
        </w:tc>
        <w:tc>
          <w:tcPr>
            <w:tcW w:w="1080" w:type="pct"/>
            <w:shd w:val="clear" w:color="auto" w:fill="FFFFFF" w:themeFill="background1"/>
          </w:tcPr>
          <w:p w:rsidR="00733DA2" w:rsidRDefault="00556974" w:rsidP="00813D90">
            <w:pPr>
              <w:spacing w:afterLines="50" w:line="360" w:lineRule="auto"/>
              <w:jc w:val="center"/>
              <w:rPr>
                <w:rFonts w:ascii="宋体" w:hAnsi="宋体" w:cs="宋体"/>
                <w:color w:val="000000" w:themeColor="text1"/>
              </w:rPr>
            </w:pPr>
            <w:r>
              <w:rPr>
                <w:rFonts w:ascii="宋体" w:hAnsi="宋体" w:cs="宋体" w:hint="eastAsia"/>
                <w:color w:val="000000" w:themeColor="text1"/>
              </w:rPr>
              <w:t>功能名称</w:t>
            </w:r>
          </w:p>
        </w:tc>
        <w:tc>
          <w:tcPr>
            <w:tcW w:w="3109" w:type="pct"/>
            <w:shd w:val="clear" w:color="auto" w:fill="FFFFFF" w:themeFill="background1"/>
          </w:tcPr>
          <w:p w:rsidR="00733DA2" w:rsidRDefault="00556974" w:rsidP="00813D90">
            <w:pPr>
              <w:spacing w:afterLines="50" w:line="360" w:lineRule="auto"/>
              <w:jc w:val="center"/>
              <w:rPr>
                <w:rFonts w:ascii="宋体" w:hAnsi="宋体" w:cs="宋体"/>
                <w:color w:val="000000" w:themeColor="text1"/>
              </w:rPr>
            </w:pPr>
            <w:r>
              <w:rPr>
                <w:rFonts w:ascii="宋体" w:hAnsi="宋体" w:cs="宋体" w:hint="eastAsia"/>
                <w:color w:val="000000" w:themeColor="text1"/>
              </w:rPr>
              <w:t>描述说明</w:t>
            </w:r>
          </w:p>
        </w:tc>
      </w:tr>
      <w:tr w:rsidR="00733DA2">
        <w:trPr>
          <w:trHeight w:val="1056"/>
          <w:tblHeader/>
        </w:trPr>
        <w:tc>
          <w:tcPr>
            <w:tcW w:w="811" w:type="pct"/>
            <w:vMerge w:val="restart"/>
            <w:vAlign w:val="center"/>
          </w:tcPr>
          <w:p w:rsidR="00733DA2" w:rsidRDefault="00556974" w:rsidP="00813D90">
            <w:pPr>
              <w:spacing w:afterLines="50" w:line="360" w:lineRule="auto"/>
              <w:rPr>
                <w:rFonts w:ascii="宋体" w:hAnsi="宋体" w:cs="宋体"/>
                <w:color w:val="000000" w:themeColor="text1"/>
              </w:rPr>
            </w:pPr>
            <w:r>
              <w:rPr>
                <w:rFonts w:ascii="宋体" w:hAnsi="宋体" w:cs="宋体" w:hint="eastAsia"/>
                <w:color w:val="000000" w:themeColor="text1"/>
              </w:rPr>
              <w:t>数据接口</w:t>
            </w:r>
          </w:p>
        </w:tc>
        <w:tc>
          <w:tcPr>
            <w:tcW w:w="1080" w:type="pct"/>
            <w:vAlign w:val="center"/>
          </w:tcPr>
          <w:p w:rsidR="00733DA2" w:rsidRDefault="00556974" w:rsidP="00813D90">
            <w:pPr>
              <w:spacing w:afterLines="50" w:line="360" w:lineRule="auto"/>
              <w:rPr>
                <w:rFonts w:ascii="宋体" w:hAnsi="宋体" w:cs="宋体"/>
                <w:color w:val="000000" w:themeColor="text1"/>
              </w:rPr>
            </w:pPr>
            <w:r>
              <w:rPr>
                <w:rFonts w:ascii="宋体" w:hAnsi="宋体" w:cs="宋体" w:hint="eastAsia"/>
                <w:color w:val="000000" w:themeColor="text1"/>
              </w:rPr>
              <w:t>患者信息采集</w:t>
            </w:r>
          </w:p>
        </w:tc>
        <w:tc>
          <w:tcPr>
            <w:tcW w:w="3109" w:type="pct"/>
            <w:vAlign w:val="center"/>
          </w:tcPr>
          <w:p w:rsidR="00733DA2" w:rsidRDefault="00556974" w:rsidP="00813D90">
            <w:pPr>
              <w:spacing w:afterLines="50" w:line="360" w:lineRule="auto"/>
              <w:rPr>
                <w:rFonts w:ascii="宋体" w:hAnsi="宋体" w:cs="宋体"/>
                <w:color w:val="000000" w:themeColor="text1"/>
                <w:lang w:eastAsia="zh-CN"/>
              </w:rPr>
            </w:pPr>
            <w:r>
              <w:rPr>
                <w:rFonts w:ascii="宋体" w:hAnsi="宋体" w:cs="宋体" w:hint="eastAsia"/>
                <w:color w:val="000000" w:themeColor="text1"/>
                <w:lang w:eastAsia="zh-CN"/>
              </w:rPr>
              <w:t>与集成平台、LIS、病案首页系统等系统对接，定期自动抽取住院患者信息以及对同步数据监控,用于随访人员查看患者在院信息。其中包括：出院小结、病案首页、化验信息等</w:t>
            </w:r>
          </w:p>
        </w:tc>
      </w:tr>
      <w:tr w:rsidR="00733DA2">
        <w:trPr>
          <w:trHeight w:val="359"/>
          <w:tblHeader/>
        </w:trPr>
        <w:tc>
          <w:tcPr>
            <w:tcW w:w="811" w:type="pct"/>
            <w:vMerge/>
            <w:vAlign w:val="center"/>
          </w:tcPr>
          <w:p w:rsidR="00733DA2" w:rsidRDefault="00733DA2" w:rsidP="00813D90">
            <w:pPr>
              <w:spacing w:afterLines="50" w:line="360" w:lineRule="auto"/>
              <w:rPr>
                <w:rFonts w:ascii="宋体" w:hAnsi="宋体" w:cs="宋体"/>
                <w:color w:val="000000" w:themeColor="text1"/>
                <w:lang w:eastAsia="zh-CN"/>
              </w:rPr>
            </w:pPr>
          </w:p>
        </w:tc>
        <w:tc>
          <w:tcPr>
            <w:tcW w:w="1080" w:type="pct"/>
            <w:vAlign w:val="center"/>
          </w:tcPr>
          <w:p w:rsidR="00733DA2" w:rsidRDefault="00556974" w:rsidP="00813D90">
            <w:pPr>
              <w:spacing w:afterLines="50" w:line="360" w:lineRule="auto"/>
              <w:rPr>
                <w:rFonts w:ascii="宋体" w:hAnsi="宋体" w:cs="宋体"/>
                <w:color w:val="000000" w:themeColor="text1"/>
              </w:rPr>
            </w:pPr>
            <w:r>
              <w:rPr>
                <w:rFonts w:ascii="宋体" w:hAnsi="宋体" w:cs="宋体" w:hint="eastAsia"/>
                <w:color w:val="000000" w:themeColor="text1"/>
              </w:rPr>
              <w:t>集成平台对接</w:t>
            </w:r>
          </w:p>
        </w:tc>
        <w:tc>
          <w:tcPr>
            <w:tcW w:w="3109" w:type="pct"/>
            <w:vAlign w:val="center"/>
          </w:tcPr>
          <w:p w:rsidR="00733DA2" w:rsidRDefault="00556974" w:rsidP="00813D90">
            <w:pPr>
              <w:spacing w:afterLines="50" w:line="360" w:lineRule="auto"/>
              <w:rPr>
                <w:rFonts w:ascii="宋体" w:hAnsi="宋体" w:cs="宋体"/>
                <w:color w:val="000000" w:themeColor="text1"/>
                <w:lang w:eastAsia="zh-CN"/>
              </w:rPr>
            </w:pPr>
            <w:r>
              <w:rPr>
                <w:rFonts w:ascii="宋体" w:hAnsi="宋体" w:cs="宋体" w:hint="eastAsia"/>
                <w:color w:val="000000" w:themeColor="text1"/>
                <w:lang w:eastAsia="zh-CN"/>
              </w:rPr>
              <w:t>按需与集成平台对接，实现数据交互</w:t>
            </w:r>
          </w:p>
        </w:tc>
      </w:tr>
      <w:tr w:rsidR="00733DA2">
        <w:trPr>
          <w:trHeight w:val="371"/>
          <w:tblHeader/>
        </w:trPr>
        <w:tc>
          <w:tcPr>
            <w:tcW w:w="811" w:type="pct"/>
            <w:vMerge/>
            <w:vAlign w:val="center"/>
          </w:tcPr>
          <w:p w:rsidR="00733DA2" w:rsidRDefault="00733DA2" w:rsidP="00813D90">
            <w:pPr>
              <w:spacing w:afterLines="50" w:line="360" w:lineRule="auto"/>
              <w:rPr>
                <w:rFonts w:ascii="宋体" w:hAnsi="宋体" w:cs="宋体"/>
                <w:color w:val="000000" w:themeColor="text1"/>
                <w:lang w:eastAsia="zh-CN"/>
              </w:rPr>
            </w:pPr>
          </w:p>
        </w:tc>
        <w:tc>
          <w:tcPr>
            <w:tcW w:w="1080" w:type="pct"/>
            <w:vAlign w:val="center"/>
          </w:tcPr>
          <w:p w:rsidR="00733DA2" w:rsidRDefault="00556974" w:rsidP="00813D90">
            <w:pPr>
              <w:spacing w:afterLines="50" w:line="360" w:lineRule="auto"/>
              <w:rPr>
                <w:rFonts w:ascii="宋体" w:hAnsi="宋体" w:cs="宋体"/>
                <w:color w:val="000000" w:themeColor="text1"/>
              </w:rPr>
            </w:pPr>
            <w:r>
              <w:rPr>
                <w:rFonts w:ascii="宋体" w:hAnsi="宋体" w:cs="宋体" w:hint="eastAsia"/>
                <w:color w:val="000000" w:themeColor="text1"/>
              </w:rPr>
              <w:t>内外网互通数据服务</w:t>
            </w:r>
          </w:p>
        </w:tc>
        <w:tc>
          <w:tcPr>
            <w:tcW w:w="3109" w:type="pct"/>
            <w:vAlign w:val="center"/>
          </w:tcPr>
          <w:p w:rsidR="00733DA2" w:rsidRDefault="00556974" w:rsidP="00813D90">
            <w:pPr>
              <w:spacing w:afterLines="50" w:line="360" w:lineRule="auto"/>
              <w:rPr>
                <w:rFonts w:ascii="宋体" w:hAnsi="宋体" w:cs="宋体"/>
                <w:color w:val="000000" w:themeColor="text1"/>
                <w:lang w:eastAsia="zh-CN"/>
              </w:rPr>
            </w:pPr>
            <w:r>
              <w:rPr>
                <w:rFonts w:ascii="宋体" w:hAnsi="宋体" w:cs="宋体" w:hint="eastAsia"/>
                <w:color w:val="000000" w:themeColor="text1"/>
                <w:lang w:eastAsia="zh-CN"/>
              </w:rPr>
              <w:t>内网系统和外网移动终端数据交换服务，保障数据安全。</w:t>
            </w:r>
          </w:p>
        </w:tc>
      </w:tr>
      <w:tr w:rsidR="00733DA2">
        <w:trPr>
          <w:trHeight w:val="371"/>
          <w:tblHeader/>
        </w:trPr>
        <w:tc>
          <w:tcPr>
            <w:tcW w:w="811" w:type="pct"/>
            <w:vMerge/>
            <w:vAlign w:val="center"/>
          </w:tcPr>
          <w:p w:rsidR="00733DA2" w:rsidRDefault="00733DA2" w:rsidP="00813D90">
            <w:pPr>
              <w:spacing w:afterLines="50" w:line="360" w:lineRule="auto"/>
              <w:rPr>
                <w:rFonts w:ascii="宋体" w:hAnsi="宋体" w:cs="宋体"/>
                <w:color w:val="000000" w:themeColor="text1"/>
                <w:lang w:eastAsia="zh-CN"/>
              </w:rPr>
            </w:pPr>
          </w:p>
        </w:tc>
        <w:tc>
          <w:tcPr>
            <w:tcW w:w="1080" w:type="pct"/>
            <w:vAlign w:val="center"/>
          </w:tcPr>
          <w:p w:rsidR="00733DA2" w:rsidRDefault="00556974" w:rsidP="00813D90">
            <w:pPr>
              <w:spacing w:afterLines="50" w:line="360" w:lineRule="auto"/>
              <w:rPr>
                <w:rFonts w:ascii="宋体" w:hAnsi="宋体" w:cs="宋体"/>
                <w:color w:val="000000" w:themeColor="text1"/>
                <w:lang w:eastAsia="zh-CN"/>
              </w:rPr>
            </w:pPr>
            <w:r>
              <w:rPr>
                <w:rFonts w:ascii="宋体" w:hAnsi="宋体" w:cs="宋体" w:hint="eastAsia"/>
                <w:color w:val="000000" w:themeColor="text1"/>
                <w:lang w:eastAsia="zh-CN"/>
              </w:rPr>
              <w:t>与其他系统对接</w:t>
            </w:r>
          </w:p>
        </w:tc>
        <w:tc>
          <w:tcPr>
            <w:tcW w:w="3109" w:type="pct"/>
            <w:vAlign w:val="center"/>
          </w:tcPr>
          <w:p w:rsidR="00733DA2" w:rsidRDefault="00556974" w:rsidP="00813D90">
            <w:pPr>
              <w:spacing w:afterLines="50" w:line="360" w:lineRule="auto"/>
              <w:rPr>
                <w:rFonts w:ascii="宋体" w:hAnsi="宋体" w:cs="宋体"/>
                <w:color w:val="000000" w:themeColor="text1"/>
                <w:lang w:eastAsia="zh-CN"/>
              </w:rPr>
            </w:pPr>
            <w:r>
              <w:rPr>
                <w:rFonts w:ascii="宋体" w:hAnsi="宋体" w:hint="eastAsia"/>
                <w:color w:val="000000" w:themeColor="text1"/>
                <w:lang w:eastAsia="zh-CN"/>
              </w:rPr>
              <w:t>连接医院其他业务系统接口时不再额外收取费用</w:t>
            </w:r>
          </w:p>
        </w:tc>
      </w:tr>
    </w:tbl>
    <w:p w:rsidR="00733DA2" w:rsidRDefault="00733DA2">
      <w:pPr>
        <w:spacing w:line="360" w:lineRule="auto"/>
        <w:ind w:firstLineChars="202" w:firstLine="446"/>
        <w:rPr>
          <w:rFonts w:ascii="宋体" w:hAnsi="宋体"/>
          <w:b/>
          <w:color w:val="000000" w:themeColor="text1"/>
          <w:lang w:eastAsia="zh-CN"/>
        </w:rPr>
      </w:pPr>
    </w:p>
    <w:p w:rsidR="00733DA2" w:rsidRDefault="00556974">
      <w:pPr>
        <w:numPr>
          <w:ilvl w:val="0"/>
          <w:numId w:val="1"/>
        </w:numPr>
        <w:spacing w:line="360" w:lineRule="auto"/>
        <w:rPr>
          <w:rFonts w:ascii="宋体" w:hAnsi="宋体"/>
          <w:b/>
          <w:color w:val="000000" w:themeColor="text1"/>
          <w:lang w:eastAsia="zh-CN"/>
        </w:rPr>
      </w:pPr>
      <w:r>
        <w:rPr>
          <w:rFonts w:ascii="宋体" w:hAnsi="宋体" w:hint="eastAsia"/>
          <w:b/>
          <w:color w:val="000000" w:themeColor="text1"/>
          <w:lang w:eastAsia="zh-CN"/>
        </w:rPr>
        <w:t>拟建设系统在同级医院使用情况说明（含相关报价咨询）</w:t>
      </w:r>
    </w:p>
    <w:p w:rsidR="00733DA2" w:rsidRDefault="00733DA2">
      <w:pPr>
        <w:spacing w:line="360" w:lineRule="auto"/>
        <w:ind w:left="780"/>
        <w:rPr>
          <w:rFonts w:ascii="宋体" w:hAnsi="宋体"/>
          <w:color w:val="000000" w:themeColor="text1"/>
          <w:lang w:eastAsia="zh-CN"/>
        </w:rPr>
      </w:pPr>
    </w:p>
    <w:p w:rsidR="00733DA2" w:rsidRDefault="00556974">
      <w:pPr>
        <w:pStyle w:val="a7"/>
        <w:rPr>
          <w:rFonts w:ascii="宋体" w:hAnsi="宋体"/>
          <w:color w:val="000000" w:themeColor="text1"/>
          <w:sz w:val="40"/>
          <w:lang w:eastAsia="zh-CN"/>
        </w:rPr>
      </w:pPr>
      <w:r>
        <w:rPr>
          <w:rFonts w:ascii="宋体" w:hAnsi="宋体" w:hint="eastAsia"/>
          <w:color w:val="000000" w:themeColor="text1"/>
          <w:sz w:val="40"/>
          <w:lang w:eastAsia="zh-CN"/>
        </w:rPr>
        <w:t>（二）采购需求的</w:t>
      </w:r>
      <w:bookmarkStart w:id="15" w:name="_Hlk80018271"/>
      <w:r>
        <w:rPr>
          <w:rFonts w:ascii="宋体" w:hAnsi="宋体" w:hint="eastAsia"/>
          <w:color w:val="000000" w:themeColor="text1"/>
          <w:sz w:val="40"/>
          <w:lang w:eastAsia="zh-CN"/>
        </w:rPr>
        <w:t>商务</w:t>
      </w:r>
      <w:bookmarkEnd w:id="15"/>
      <w:r>
        <w:rPr>
          <w:rFonts w:ascii="宋体" w:hAnsi="宋体" w:hint="eastAsia"/>
          <w:color w:val="000000" w:themeColor="text1"/>
          <w:sz w:val="40"/>
          <w:lang w:eastAsia="zh-CN"/>
        </w:rPr>
        <w:t>要求</w:t>
      </w:r>
    </w:p>
    <w:p w:rsidR="00733DA2" w:rsidRDefault="00556974">
      <w:pPr>
        <w:tabs>
          <w:tab w:val="left" w:pos="5522"/>
        </w:tabs>
        <w:rPr>
          <w:rFonts w:ascii="宋体" w:hAnsi="宋体"/>
          <w:color w:val="000000" w:themeColor="text1"/>
          <w:sz w:val="24"/>
          <w:lang w:eastAsia="zh-CN"/>
        </w:rPr>
      </w:pPr>
      <w:r>
        <w:rPr>
          <w:rFonts w:ascii="宋体" w:hAnsi="宋体"/>
          <w:color w:val="000000" w:themeColor="text1"/>
          <w:sz w:val="24"/>
          <w:lang w:eastAsia="zh-CN"/>
        </w:rPr>
        <w:tab/>
      </w:r>
    </w:p>
    <w:p w:rsidR="00733DA2" w:rsidRDefault="00556974">
      <w:pPr>
        <w:spacing w:line="360" w:lineRule="auto"/>
        <w:ind w:firstLineChars="202" w:firstLine="444"/>
        <w:rPr>
          <w:rFonts w:ascii="宋体" w:hAnsi="宋体"/>
          <w:b/>
          <w:color w:val="000000" w:themeColor="text1"/>
          <w:lang w:eastAsia="zh-CN"/>
        </w:rPr>
      </w:pPr>
      <w:r>
        <w:rPr>
          <w:rFonts w:ascii="宋体" w:hAnsi="宋体" w:hint="eastAsia"/>
          <w:color w:val="000000" w:themeColor="text1"/>
          <w:lang w:eastAsia="zh-CN"/>
        </w:rPr>
        <w:t>根据《政府采购非招标采购方式管理办法（财政部74号令）》第六条的规定，商务要求是对采购项目的采购时间、地点、财务和服务要求，包括交付（实施）的时间（期限）和地点（范围），付款条件（进度和方式），包装和运输，售后服务，</w:t>
      </w:r>
      <w:bookmarkStart w:id="16" w:name="_Hlk78792679"/>
      <w:r>
        <w:rPr>
          <w:rFonts w:ascii="宋体" w:hAnsi="宋体" w:hint="eastAsia"/>
          <w:color w:val="000000" w:themeColor="text1"/>
          <w:lang w:eastAsia="zh-CN"/>
        </w:rPr>
        <w:t>保险</w:t>
      </w:r>
      <w:bookmarkEnd w:id="16"/>
      <w:r>
        <w:rPr>
          <w:rFonts w:ascii="宋体" w:hAnsi="宋体" w:hint="eastAsia"/>
          <w:color w:val="000000" w:themeColor="text1"/>
          <w:lang w:eastAsia="zh-CN"/>
        </w:rPr>
        <w:t>等。</w:t>
      </w:r>
    </w:p>
    <w:p w:rsidR="00733DA2" w:rsidRDefault="00556974">
      <w:pPr>
        <w:numPr>
          <w:ilvl w:val="0"/>
          <w:numId w:val="4"/>
        </w:numPr>
        <w:spacing w:line="360" w:lineRule="auto"/>
        <w:rPr>
          <w:rFonts w:ascii="宋体" w:hAnsi="宋体"/>
          <w:b/>
          <w:color w:val="000000" w:themeColor="text1"/>
          <w:lang w:eastAsia="zh-CN"/>
        </w:rPr>
      </w:pPr>
      <w:r>
        <w:rPr>
          <w:rFonts w:ascii="宋体" w:hAnsi="宋体" w:hint="eastAsia"/>
          <w:b/>
          <w:color w:val="000000" w:themeColor="text1"/>
          <w:lang w:eastAsia="zh-CN"/>
        </w:rPr>
        <w:t>拟建设系统交付（实施）的数量、交付和实施时间（期限）和地点（范围）要求</w:t>
      </w:r>
    </w:p>
    <w:p w:rsidR="00733DA2" w:rsidRDefault="00556974">
      <w:pPr>
        <w:spacing w:line="360" w:lineRule="auto"/>
        <w:ind w:left="360"/>
        <w:rPr>
          <w:rFonts w:ascii="宋体" w:hAnsi="宋体"/>
          <w:color w:val="000000" w:themeColor="text1"/>
          <w:lang w:eastAsia="zh-CN"/>
        </w:rPr>
      </w:pPr>
      <w:r>
        <w:rPr>
          <w:rFonts w:ascii="宋体" w:hAnsi="宋体" w:hint="eastAsia"/>
          <w:color w:val="000000" w:themeColor="text1"/>
          <w:lang w:eastAsia="zh-CN"/>
        </w:rPr>
        <w:t>系统名称：冠状动脉粥样硬化随访系统</w:t>
      </w:r>
    </w:p>
    <w:p w:rsidR="00733DA2" w:rsidRDefault="00556974">
      <w:pPr>
        <w:spacing w:line="360" w:lineRule="auto"/>
        <w:ind w:left="360"/>
        <w:rPr>
          <w:rFonts w:ascii="宋体" w:hAnsi="宋体"/>
          <w:color w:val="000000" w:themeColor="text1"/>
          <w:lang w:eastAsia="zh-CN"/>
        </w:rPr>
      </w:pPr>
      <w:r>
        <w:rPr>
          <w:rFonts w:ascii="宋体" w:hAnsi="宋体" w:hint="eastAsia"/>
          <w:color w:val="000000" w:themeColor="text1"/>
          <w:lang w:eastAsia="zh-CN"/>
        </w:rPr>
        <w:t>数量：1套。</w:t>
      </w:r>
    </w:p>
    <w:p w:rsidR="00733DA2" w:rsidRDefault="00556974">
      <w:pPr>
        <w:spacing w:line="360" w:lineRule="auto"/>
        <w:ind w:left="360"/>
        <w:rPr>
          <w:rFonts w:ascii="宋体" w:hAnsi="宋体"/>
          <w:color w:val="000000" w:themeColor="text1"/>
          <w:lang w:eastAsia="zh-CN"/>
        </w:rPr>
      </w:pPr>
      <w:r>
        <w:rPr>
          <w:rFonts w:asciiTheme="minorEastAsia" w:eastAsiaTheme="minorEastAsia" w:hAnsiTheme="minorEastAsia" w:cs="宋体" w:hint="eastAsia"/>
          <w:color w:val="000000" w:themeColor="text1"/>
          <w:sz w:val="21"/>
          <w:szCs w:val="21"/>
          <w:lang w:eastAsia="zh-CN"/>
        </w:rPr>
        <w:t>★</w:t>
      </w:r>
      <w:r>
        <w:rPr>
          <w:rFonts w:ascii="宋体" w:hAnsi="宋体" w:hint="eastAsia"/>
          <w:color w:val="000000" w:themeColor="text1"/>
          <w:lang w:eastAsia="zh-CN"/>
        </w:rPr>
        <w:t>交付时间：签订合同后60天内。</w:t>
      </w:r>
    </w:p>
    <w:p w:rsidR="00733DA2" w:rsidRDefault="00556974">
      <w:pPr>
        <w:spacing w:line="360" w:lineRule="auto"/>
        <w:ind w:left="360"/>
        <w:rPr>
          <w:rFonts w:ascii="宋体" w:hAnsi="宋体"/>
          <w:color w:val="000000" w:themeColor="text1"/>
          <w:lang w:eastAsia="zh-CN"/>
        </w:rPr>
      </w:pPr>
      <w:r>
        <w:rPr>
          <w:rFonts w:ascii="宋体" w:hAnsi="宋体" w:hint="eastAsia"/>
          <w:color w:val="000000" w:themeColor="text1"/>
          <w:lang w:eastAsia="zh-CN"/>
        </w:rPr>
        <w:t>实施时间：系统安装调试完成后，以交付时间为准。</w:t>
      </w:r>
    </w:p>
    <w:p w:rsidR="00733DA2" w:rsidRDefault="00556974">
      <w:pPr>
        <w:spacing w:line="360" w:lineRule="auto"/>
        <w:ind w:leftChars="164" w:left="1021" w:hangingChars="300" w:hanging="660"/>
        <w:rPr>
          <w:rFonts w:ascii="宋体" w:hAnsi="宋体"/>
          <w:color w:val="000000" w:themeColor="text1"/>
          <w:lang w:eastAsia="zh-CN"/>
        </w:rPr>
      </w:pPr>
      <w:r>
        <w:rPr>
          <w:rFonts w:ascii="宋体" w:hAnsi="宋体" w:hint="eastAsia"/>
          <w:color w:val="000000" w:themeColor="text1"/>
          <w:lang w:eastAsia="zh-CN"/>
        </w:rPr>
        <w:lastRenderedPageBreak/>
        <w:t>地点：心血管内科以及心血管疾病及相关泛血管科室（血管外科、心外科、神经内科、血液科、肾内科、内分泌科等科室）</w:t>
      </w:r>
    </w:p>
    <w:p w:rsidR="00733DA2" w:rsidRDefault="00556974">
      <w:pPr>
        <w:numPr>
          <w:ilvl w:val="0"/>
          <w:numId w:val="4"/>
        </w:numPr>
        <w:spacing w:line="360" w:lineRule="auto"/>
        <w:rPr>
          <w:rFonts w:ascii="宋体" w:hAnsi="宋体"/>
          <w:b/>
          <w:color w:val="000000" w:themeColor="text1"/>
          <w:lang w:eastAsia="zh-CN"/>
        </w:rPr>
      </w:pPr>
      <w:r>
        <w:rPr>
          <w:rFonts w:ascii="宋体" w:hAnsi="宋体" w:hint="eastAsia"/>
          <w:b/>
          <w:color w:val="000000" w:themeColor="text1"/>
          <w:lang w:eastAsia="zh-CN"/>
        </w:rPr>
        <w:t>拟建设系统的预算情况及付款条件（进度和方式）要求</w:t>
      </w:r>
    </w:p>
    <w:p w:rsidR="00733DA2" w:rsidRDefault="00556974">
      <w:pPr>
        <w:spacing w:line="360" w:lineRule="auto"/>
        <w:ind w:left="360"/>
        <w:rPr>
          <w:rFonts w:ascii="宋体" w:hAnsi="宋体"/>
          <w:color w:val="000000" w:themeColor="text1"/>
          <w:lang w:eastAsia="zh-CN"/>
        </w:rPr>
      </w:pPr>
      <w:r>
        <w:rPr>
          <w:rFonts w:ascii="宋体" w:hAnsi="宋体" w:hint="eastAsia"/>
          <w:color w:val="000000" w:themeColor="text1"/>
          <w:lang w:eastAsia="zh-CN"/>
        </w:rPr>
        <w:t>拟建设系统预算：31.8万元</w:t>
      </w:r>
    </w:p>
    <w:p w:rsidR="00733DA2" w:rsidRDefault="00556974">
      <w:pPr>
        <w:spacing w:line="360" w:lineRule="auto"/>
        <w:ind w:left="360"/>
        <w:rPr>
          <w:rFonts w:ascii="宋体" w:hAnsi="宋体"/>
          <w:color w:val="000000" w:themeColor="text1"/>
          <w:lang w:eastAsia="zh-CN"/>
        </w:rPr>
      </w:pPr>
      <w:r>
        <w:rPr>
          <w:rFonts w:ascii="宋体" w:hAnsi="宋体" w:hint="eastAsia"/>
          <w:color w:val="000000" w:themeColor="text1"/>
          <w:lang w:eastAsia="zh-CN"/>
        </w:rPr>
        <w:t>付款条件：签完合同由甲方凭乙方出具的符合国家税法的正规发票付合同款的30%；产品经安装、调试、正常运行并通过甲方验收后，由甲方凭乙方出具的符合国家税法的正规发票付合同款的60%，剩余10%的合同款作为质量保证金，产品安装使用正常运行质保期满1年后，则付清质量保证金。</w:t>
      </w:r>
    </w:p>
    <w:p w:rsidR="00733DA2" w:rsidRDefault="00556974">
      <w:pPr>
        <w:numPr>
          <w:ilvl w:val="0"/>
          <w:numId w:val="4"/>
        </w:numPr>
        <w:spacing w:line="360" w:lineRule="auto"/>
        <w:rPr>
          <w:rFonts w:ascii="宋体" w:hAnsi="宋体"/>
          <w:b/>
          <w:color w:val="000000" w:themeColor="text1"/>
          <w:lang w:eastAsia="zh-CN"/>
        </w:rPr>
      </w:pPr>
      <w:r>
        <w:rPr>
          <w:rFonts w:ascii="宋体" w:hAnsi="宋体" w:hint="eastAsia"/>
          <w:b/>
          <w:color w:val="000000" w:themeColor="text1"/>
          <w:lang w:eastAsia="zh-CN"/>
        </w:rPr>
        <w:t>拟建设系统实施和培训服务的要求</w:t>
      </w:r>
    </w:p>
    <w:p w:rsidR="00733DA2" w:rsidRDefault="00556974" w:rsidP="00813D90">
      <w:pPr>
        <w:spacing w:afterLines="50" w:line="360" w:lineRule="auto"/>
        <w:outlineLvl w:val="2"/>
        <w:rPr>
          <w:rFonts w:ascii="宋体" w:hAnsi="宋体" w:cs="宋体"/>
          <w:color w:val="000000" w:themeColor="text1"/>
          <w:lang w:eastAsia="zh-CN"/>
        </w:rPr>
      </w:pPr>
      <w:r>
        <w:rPr>
          <w:rFonts w:ascii="宋体" w:hAnsi="宋体" w:cs="宋体" w:hint="eastAsia"/>
          <w:color w:val="000000" w:themeColor="text1"/>
          <w:lang w:eastAsia="zh-CN"/>
        </w:rPr>
        <w:t>3.1实施范围</w:t>
      </w:r>
    </w:p>
    <w:p w:rsidR="00733DA2" w:rsidRDefault="00556974">
      <w:pPr>
        <w:pStyle w:val="aa"/>
        <w:spacing w:beforeLines="0" w:after="156"/>
        <w:ind w:firstLine="440"/>
        <w:rPr>
          <w:rFonts w:eastAsia="宋体" w:hAnsi="宋体" w:cs="宋体"/>
          <w:color w:val="000000" w:themeColor="text1"/>
          <w:sz w:val="22"/>
        </w:rPr>
      </w:pPr>
      <w:r>
        <w:rPr>
          <w:rFonts w:eastAsia="宋体" w:hAnsi="宋体" w:cs="宋体" w:hint="eastAsia"/>
          <w:color w:val="000000" w:themeColor="text1"/>
          <w:sz w:val="22"/>
        </w:rPr>
        <w:t xml:space="preserve"> 由供应商对采购方的系统管理员（数据中心管理员）和软件操作人员（各个节点管理员、机构操作人员）进行系统管理和操作培训，由采购方确定培训的范围和方式，并有项目小组甲方项目经理指定机构负责组织，供应商提供师资和培训。</w:t>
      </w:r>
    </w:p>
    <w:p w:rsidR="00733DA2" w:rsidRDefault="00556974" w:rsidP="00813D90">
      <w:pPr>
        <w:spacing w:afterLines="50" w:line="360" w:lineRule="auto"/>
        <w:outlineLvl w:val="2"/>
        <w:rPr>
          <w:rFonts w:ascii="宋体" w:hAnsi="宋体" w:cs="宋体"/>
          <w:color w:val="000000" w:themeColor="text1"/>
          <w:lang w:eastAsia="zh-CN"/>
        </w:rPr>
      </w:pPr>
      <w:r>
        <w:rPr>
          <w:rFonts w:ascii="宋体" w:hAnsi="宋体" w:cs="宋体" w:hint="eastAsia"/>
          <w:color w:val="000000" w:themeColor="text1"/>
          <w:lang w:eastAsia="zh-CN"/>
        </w:rPr>
        <w:t>3.2培训服务要求</w:t>
      </w:r>
    </w:p>
    <w:p w:rsidR="00733DA2" w:rsidRDefault="00556974" w:rsidP="00813D90">
      <w:pPr>
        <w:numPr>
          <w:ilvl w:val="0"/>
          <w:numId w:val="5"/>
        </w:numPr>
        <w:spacing w:afterLines="50" w:line="360" w:lineRule="auto"/>
        <w:rPr>
          <w:rFonts w:ascii="宋体" w:hAnsi="宋体" w:cs="宋体"/>
          <w:color w:val="000000" w:themeColor="text1"/>
          <w:lang w:eastAsia="zh-CN"/>
        </w:rPr>
      </w:pPr>
      <w:r>
        <w:rPr>
          <w:rFonts w:ascii="宋体" w:hAnsi="宋体" w:cs="宋体" w:hint="eastAsia"/>
          <w:color w:val="000000" w:themeColor="text1"/>
          <w:lang w:eastAsia="zh-CN"/>
        </w:rPr>
        <w:t>培训目标：为保证项目的顺利实施和运行，培训与之相关的各级操作人员能够熟练使用系统，项目组派遣资深的培训讲师等人员进行进驻项目现场进行各项培训，根据不同的培训对象制定针对性的培训课程和指导，在实施过程中穿插进行。</w:t>
      </w:r>
    </w:p>
    <w:p w:rsidR="00733DA2" w:rsidRDefault="00556974" w:rsidP="00813D90">
      <w:pPr>
        <w:numPr>
          <w:ilvl w:val="0"/>
          <w:numId w:val="5"/>
        </w:numPr>
        <w:spacing w:afterLines="50" w:line="360" w:lineRule="auto"/>
        <w:rPr>
          <w:rFonts w:ascii="宋体" w:hAnsi="宋体" w:cs="宋体"/>
          <w:color w:val="000000" w:themeColor="text1"/>
          <w:lang w:eastAsia="zh-CN"/>
        </w:rPr>
      </w:pPr>
      <w:r>
        <w:rPr>
          <w:rFonts w:ascii="宋体" w:hAnsi="宋体" w:cs="宋体" w:hint="eastAsia"/>
          <w:color w:val="000000" w:themeColor="text1"/>
          <w:lang w:eastAsia="zh-CN"/>
        </w:rPr>
        <w:t>培训时间：累计培训时间不少于20天，实现软件系统各功能的管理和工作流程。</w:t>
      </w:r>
    </w:p>
    <w:p w:rsidR="00733DA2" w:rsidRDefault="00556974" w:rsidP="00813D90">
      <w:pPr>
        <w:numPr>
          <w:ilvl w:val="0"/>
          <w:numId w:val="5"/>
        </w:numPr>
        <w:spacing w:afterLines="50" w:line="360" w:lineRule="auto"/>
        <w:rPr>
          <w:rFonts w:ascii="宋体" w:hAnsi="宋体" w:cs="宋体"/>
          <w:color w:val="000000" w:themeColor="text1"/>
          <w:lang w:eastAsia="zh-CN"/>
        </w:rPr>
      </w:pPr>
      <w:r>
        <w:rPr>
          <w:rFonts w:ascii="宋体" w:hAnsi="宋体" w:cs="宋体" w:hint="eastAsia"/>
          <w:color w:val="000000" w:themeColor="text1"/>
          <w:lang w:eastAsia="zh-CN"/>
        </w:rPr>
        <w:t xml:space="preserve">人员范围：包括主管领导、系统操作人员，系统维护人员等。 </w:t>
      </w:r>
    </w:p>
    <w:p w:rsidR="00733DA2" w:rsidRDefault="00556974" w:rsidP="00813D90">
      <w:pPr>
        <w:numPr>
          <w:ilvl w:val="0"/>
          <w:numId w:val="5"/>
        </w:numPr>
        <w:spacing w:afterLines="50" w:line="360" w:lineRule="auto"/>
        <w:rPr>
          <w:rFonts w:ascii="宋体" w:hAnsi="宋体" w:cs="宋体"/>
          <w:color w:val="000000" w:themeColor="text1"/>
          <w:lang w:eastAsia="zh-CN"/>
        </w:rPr>
      </w:pPr>
      <w:r>
        <w:rPr>
          <w:rFonts w:ascii="宋体" w:hAnsi="宋体" w:cs="宋体" w:hint="eastAsia"/>
          <w:color w:val="000000" w:themeColor="text1"/>
          <w:lang w:eastAsia="zh-CN"/>
        </w:rPr>
        <w:t>培训内容及要求：</w:t>
      </w:r>
    </w:p>
    <w:p w:rsidR="00733DA2" w:rsidRDefault="00556974" w:rsidP="00813D90">
      <w:pPr>
        <w:numPr>
          <w:ilvl w:val="0"/>
          <w:numId w:val="6"/>
        </w:numPr>
        <w:spacing w:afterLines="50" w:line="360" w:lineRule="auto"/>
        <w:ind w:firstLineChars="200" w:firstLine="440"/>
        <w:rPr>
          <w:rFonts w:ascii="宋体" w:hAnsi="宋体" w:cs="宋体"/>
          <w:color w:val="000000" w:themeColor="text1"/>
          <w:lang w:eastAsia="zh-CN"/>
        </w:rPr>
      </w:pPr>
      <w:r>
        <w:rPr>
          <w:rFonts w:ascii="宋体" w:hAnsi="宋体" w:cs="宋体" w:hint="eastAsia"/>
          <w:color w:val="000000" w:themeColor="text1"/>
          <w:lang w:eastAsia="zh-CN"/>
        </w:rPr>
        <w:t>管理员管理层方面培训。包括系统基础知识和功能，系统的登陆，管理，账户的设置，权限的分配，网络调试，硬件连接的培训。</w:t>
      </w:r>
    </w:p>
    <w:p w:rsidR="00733DA2" w:rsidRDefault="00556974" w:rsidP="00813D90">
      <w:pPr>
        <w:numPr>
          <w:ilvl w:val="0"/>
          <w:numId w:val="6"/>
        </w:numPr>
        <w:spacing w:afterLines="50" w:line="360" w:lineRule="auto"/>
        <w:ind w:firstLineChars="200" w:firstLine="440"/>
        <w:rPr>
          <w:rFonts w:ascii="宋体" w:hAnsi="宋体" w:cs="宋体"/>
          <w:color w:val="000000" w:themeColor="text1"/>
          <w:lang w:eastAsia="zh-CN"/>
        </w:rPr>
      </w:pPr>
      <w:r>
        <w:rPr>
          <w:rFonts w:ascii="宋体" w:hAnsi="宋体" w:cs="宋体" w:hint="eastAsia"/>
          <w:color w:val="000000" w:themeColor="text1"/>
          <w:lang w:eastAsia="zh-CN"/>
        </w:rPr>
        <w:t>业务操作流程培训。包括：系统的基础知识和系统功能、具体操作、</w:t>
      </w:r>
    </w:p>
    <w:p w:rsidR="00733DA2" w:rsidRDefault="00556974" w:rsidP="00813D90">
      <w:pPr>
        <w:spacing w:afterLines="50" w:line="360" w:lineRule="auto"/>
        <w:ind w:left="560"/>
        <w:rPr>
          <w:rFonts w:ascii="宋体" w:hAnsi="宋体" w:cs="宋体"/>
          <w:color w:val="000000" w:themeColor="text1"/>
          <w:lang w:eastAsia="zh-CN"/>
        </w:rPr>
      </w:pPr>
      <w:r>
        <w:rPr>
          <w:rFonts w:ascii="宋体" w:hAnsi="宋体" w:cs="宋体" w:hint="eastAsia"/>
          <w:color w:val="000000" w:themeColor="text1"/>
          <w:lang w:eastAsia="zh-CN"/>
        </w:rPr>
        <w:t>简单故障排除。</w:t>
      </w:r>
    </w:p>
    <w:p w:rsidR="00733DA2" w:rsidRDefault="00556974">
      <w:pPr>
        <w:numPr>
          <w:ilvl w:val="0"/>
          <w:numId w:val="4"/>
        </w:numPr>
        <w:spacing w:line="360" w:lineRule="auto"/>
        <w:rPr>
          <w:rFonts w:ascii="宋体" w:hAnsi="宋体"/>
          <w:b/>
          <w:color w:val="000000" w:themeColor="text1"/>
          <w:lang w:eastAsia="zh-CN"/>
        </w:rPr>
      </w:pPr>
      <w:r>
        <w:rPr>
          <w:rFonts w:ascii="宋体" w:hAnsi="宋体" w:hint="eastAsia"/>
          <w:b/>
          <w:color w:val="000000" w:themeColor="text1"/>
          <w:lang w:eastAsia="zh-CN"/>
        </w:rPr>
        <w:t>售后服务(需明确后续可能涉及的运行维护费用及升级更新费用</w:t>
      </w:r>
      <w:r>
        <w:rPr>
          <w:rFonts w:ascii="宋体" w:hAnsi="宋体"/>
          <w:b/>
          <w:color w:val="000000" w:themeColor="text1"/>
          <w:lang w:eastAsia="zh-CN"/>
        </w:rPr>
        <w:t>)</w:t>
      </w:r>
    </w:p>
    <w:p w:rsidR="00733DA2" w:rsidRDefault="00556974">
      <w:pPr>
        <w:spacing w:line="360" w:lineRule="auto"/>
        <w:ind w:left="360"/>
        <w:rPr>
          <w:rFonts w:ascii="宋体" w:hAnsi="宋体"/>
          <w:color w:val="000000" w:themeColor="text1"/>
          <w:lang w:eastAsia="zh-CN"/>
        </w:rPr>
      </w:pPr>
      <w:r>
        <w:rPr>
          <w:rFonts w:asciiTheme="minorEastAsia" w:eastAsiaTheme="minorEastAsia" w:hAnsiTheme="minorEastAsia" w:cs="宋体" w:hint="eastAsia"/>
          <w:color w:val="000000" w:themeColor="text1"/>
          <w:sz w:val="21"/>
          <w:szCs w:val="21"/>
          <w:lang w:eastAsia="zh-CN"/>
        </w:rPr>
        <w:t>★</w:t>
      </w:r>
      <w:r>
        <w:rPr>
          <w:rFonts w:ascii="宋体" w:hAnsi="宋体" w:hint="eastAsia"/>
          <w:color w:val="000000" w:themeColor="text1"/>
          <w:lang w:eastAsia="zh-CN"/>
        </w:rPr>
        <w:t>不少于2年免费维保服务，维保期内实现相应功能，及时升级和更新，实现科室</w:t>
      </w:r>
      <w:r>
        <w:rPr>
          <w:rFonts w:ascii="宋体" w:hAnsi="宋体" w:hint="eastAsia"/>
          <w:color w:val="000000" w:themeColor="text1"/>
          <w:lang w:eastAsia="zh-CN"/>
        </w:rPr>
        <w:lastRenderedPageBreak/>
        <w:t>订制的功能。</w:t>
      </w:r>
    </w:p>
    <w:p w:rsidR="00733DA2" w:rsidRDefault="00556974">
      <w:pPr>
        <w:numPr>
          <w:ilvl w:val="1"/>
          <w:numId w:val="4"/>
        </w:numPr>
        <w:spacing w:line="360" w:lineRule="auto"/>
        <w:rPr>
          <w:rFonts w:ascii="宋体" w:hAnsi="宋体"/>
          <w:color w:val="000000" w:themeColor="text1"/>
          <w:lang w:eastAsia="zh-CN"/>
        </w:rPr>
      </w:pPr>
      <w:r>
        <w:rPr>
          <w:rFonts w:ascii="宋体" w:hAnsi="宋体" w:hint="eastAsia"/>
          <w:color w:val="000000" w:themeColor="text1"/>
          <w:lang w:eastAsia="zh-CN"/>
        </w:rPr>
        <w:t>收集我科室后期问题，提供意见，并给予反馈。</w:t>
      </w:r>
    </w:p>
    <w:p w:rsidR="00733DA2" w:rsidRDefault="00556974">
      <w:pPr>
        <w:numPr>
          <w:ilvl w:val="1"/>
          <w:numId w:val="4"/>
        </w:numPr>
        <w:spacing w:line="360" w:lineRule="auto"/>
        <w:rPr>
          <w:rFonts w:ascii="宋体" w:hAnsi="宋体"/>
          <w:color w:val="000000" w:themeColor="text1"/>
          <w:lang w:eastAsia="zh-CN"/>
        </w:rPr>
      </w:pPr>
      <w:r>
        <w:rPr>
          <w:rFonts w:ascii="宋体" w:hAnsi="宋体" w:hint="eastAsia"/>
          <w:color w:val="000000" w:themeColor="text1"/>
          <w:lang w:eastAsia="zh-CN"/>
        </w:rPr>
        <w:t>定期进行医院巡检，检查系统状况，不断进行系统优化完善。</w:t>
      </w:r>
    </w:p>
    <w:p w:rsidR="00733DA2" w:rsidRDefault="00556974">
      <w:pPr>
        <w:numPr>
          <w:ilvl w:val="1"/>
          <w:numId w:val="4"/>
        </w:numPr>
        <w:spacing w:line="360" w:lineRule="auto"/>
        <w:rPr>
          <w:rFonts w:ascii="宋体" w:hAnsi="宋体"/>
          <w:color w:val="000000" w:themeColor="text1"/>
          <w:lang w:eastAsia="zh-CN"/>
        </w:rPr>
      </w:pPr>
      <w:r>
        <w:rPr>
          <w:rFonts w:ascii="宋体" w:hAnsi="宋体" w:hint="eastAsia"/>
          <w:color w:val="000000" w:themeColor="text1"/>
          <w:lang w:eastAsia="zh-CN"/>
        </w:rPr>
        <w:t>质保期间保证提供优质服务，包括升级、应急故障处理等，同时提供售后服务及培训服务方案。</w:t>
      </w:r>
    </w:p>
    <w:p w:rsidR="00733DA2" w:rsidRDefault="00556974">
      <w:pPr>
        <w:numPr>
          <w:ilvl w:val="0"/>
          <w:numId w:val="4"/>
        </w:numPr>
        <w:spacing w:line="360" w:lineRule="auto"/>
        <w:rPr>
          <w:rFonts w:ascii="宋体" w:hAnsi="宋体"/>
          <w:b/>
          <w:color w:val="000000" w:themeColor="text1"/>
          <w:lang w:eastAsia="zh-CN"/>
        </w:rPr>
      </w:pPr>
      <w:r>
        <w:rPr>
          <w:rFonts w:ascii="宋体" w:hAnsi="宋体" w:hint="eastAsia"/>
          <w:b/>
          <w:color w:val="000000" w:themeColor="text1"/>
          <w:lang w:eastAsia="zh-CN"/>
        </w:rPr>
        <w:t>售后服务标准、质保期限及响应效率要求</w:t>
      </w:r>
    </w:p>
    <w:p w:rsidR="00733DA2" w:rsidRDefault="00556974">
      <w:pPr>
        <w:spacing w:line="360" w:lineRule="auto"/>
        <w:ind w:firstLineChars="202" w:firstLine="444"/>
        <w:rPr>
          <w:rFonts w:ascii="宋体" w:hAnsi="宋体"/>
          <w:color w:val="000000" w:themeColor="text1"/>
          <w:lang w:eastAsia="zh-CN"/>
        </w:rPr>
      </w:pPr>
      <w:r>
        <w:rPr>
          <w:rFonts w:ascii="宋体" w:hAnsi="宋体" w:hint="eastAsia"/>
          <w:color w:val="000000" w:themeColor="text1"/>
          <w:lang w:eastAsia="zh-CN"/>
        </w:rPr>
        <w:t>质保期自本项目最终验收合格之日起12个月,在质保期间保证提供优质服务，包括升级、应急故障处理等，满足科室的需求和发展，同时提供售后服务及培训服务方案。</w:t>
      </w:r>
    </w:p>
    <w:p w:rsidR="00733DA2" w:rsidRDefault="00556974">
      <w:pPr>
        <w:spacing w:line="360" w:lineRule="auto"/>
        <w:ind w:firstLineChars="202" w:firstLine="444"/>
        <w:rPr>
          <w:rFonts w:ascii="宋体" w:hAnsi="宋体"/>
          <w:color w:val="000000" w:themeColor="text1"/>
          <w:lang w:eastAsia="zh-CN"/>
        </w:rPr>
      </w:pPr>
      <w:r>
        <w:rPr>
          <w:rFonts w:ascii="宋体" w:hAnsi="宋体" w:hint="eastAsia"/>
          <w:color w:val="000000" w:themeColor="text1"/>
          <w:lang w:eastAsia="zh-CN"/>
        </w:rPr>
        <w:t>服务标准：保证投标产品是成熟、稳定的最新版本；保证在服务到期后，可无系统限制的继续使用。若项目服务期内发现任何关于软件系统故障，均无偿提供技术服务；负责在软件安装过程及应用中提供技术支持。</w:t>
      </w:r>
    </w:p>
    <w:p w:rsidR="00733DA2" w:rsidRDefault="00556974">
      <w:pPr>
        <w:spacing w:line="360" w:lineRule="auto"/>
        <w:ind w:firstLineChars="202" w:firstLine="444"/>
        <w:rPr>
          <w:rFonts w:ascii="宋体" w:hAnsi="宋体"/>
          <w:color w:val="000000" w:themeColor="text1"/>
          <w:lang w:eastAsia="zh-CN"/>
        </w:rPr>
      </w:pPr>
      <w:r>
        <w:rPr>
          <w:rFonts w:ascii="宋体" w:hAnsi="宋体" w:hint="eastAsia"/>
          <w:color w:val="000000" w:themeColor="text1"/>
          <w:lang w:eastAsia="zh-CN"/>
        </w:rPr>
        <w:t>（1）软件系统从购买之日起第一年内每季度回访用户，以后每年至少回访二次。</w:t>
      </w:r>
    </w:p>
    <w:p w:rsidR="00733DA2" w:rsidRDefault="00556974">
      <w:pPr>
        <w:spacing w:line="360" w:lineRule="auto"/>
        <w:ind w:firstLineChars="202" w:firstLine="444"/>
        <w:rPr>
          <w:rFonts w:ascii="宋体" w:hAnsi="宋体"/>
          <w:color w:val="000000" w:themeColor="text1"/>
          <w:lang w:eastAsia="zh-CN"/>
        </w:rPr>
      </w:pPr>
      <w:r>
        <w:rPr>
          <w:rFonts w:ascii="宋体" w:hAnsi="宋体" w:hint="eastAsia"/>
          <w:color w:val="000000" w:themeColor="text1"/>
          <w:lang w:eastAsia="zh-CN"/>
        </w:rPr>
        <w:t>（2）负责免费安装、调试、培训。</w:t>
      </w:r>
    </w:p>
    <w:p w:rsidR="00733DA2" w:rsidRDefault="00556974">
      <w:pPr>
        <w:spacing w:line="360" w:lineRule="auto"/>
        <w:ind w:firstLineChars="202" w:firstLine="444"/>
        <w:rPr>
          <w:rFonts w:ascii="宋体" w:hAnsi="宋体"/>
          <w:color w:val="000000" w:themeColor="text1"/>
          <w:lang w:eastAsia="zh-CN"/>
        </w:rPr>
      </w:pPr>
      <w:r>
        <w:rPr>
          <w:rFonts w:ascii="宋体" w:hAnsi="宋体" w:hint="eastAsia"/>
          <w:color w:val="000000" w:themeColor="text1"/>
          <w:lang w:eastAsia="zh-CN"/>
        </w:rPr>
        <w:t>（3）在质保期内：提供系统同一版本软件的免费升级、免费培训和免费校准。</w:t>
      </w:r>
    </w:p>
    <w:p w:rsidR="00733DA2" w:rsidRDefault="00556974">
      <w:pPr>
        <w:spacing w:line="360" w:lineRule="auto"/>
        <w:ind w:firstLineChars="202" w:firstLine="424"/>
        <w:rPr>
          <w:rFonts w:ascii="宋体" w:hAnsi="宋体"/>
          <w:color w:val="000000" w:themeColor="text1"/>
          <w:lang w:eastAsia="zh-CN"/>
        </w:rPr>
      </w:pPr>
      <w:r>
        <w:rPr>
          <w:rFonts w:asciiTheme="minorEastAsia" w:eastAsiaTheme="minorEastAsia" w:hAnsiTheme="minorEastAsia" w:cs="宋体" w:hint="eastAsia"/>
          <w:color w:val="000000" w:themeColor="text1"/>
          <w:sz w:val="21"/>
          <w:szCs w:val="21"/>
          <w:lang w:eastAsia="zh-CN"/>
        </w:rPr>
        <w:t>★</w:t>
      </w:r>
      <w:r>
        <w:rPr>
          <w:rFonts w:ascii="宋体" w:hAnsi="宋体" w:hint="eastAsia"/>
          <w:color w:val="000000" w:themeColor="text1"/>
          <w:lang w:eastAsia="zh-CN"/>
        </w:rPr>
        <w:t>（4）针对本项目，提出完整而切实可行的服务方案，包括售后服务电话、现场等服务方式。</w:t>
      </w:r>
    </w:p>
    <w:p w:rsidR="00733DA2" w:rsidRDefault="00556974">
      <w:pPr>
        <w:spacing w:line="360" w:lineRule="auto"/>
        <w:ind w:firstLineChars="202" w:firstLine="444"/>
        <w:rPr>
          <w:rFonts w:ascii="宋体" w:hAnsi="宋体"/>
          <w:color w:val="000000" w:themeColor="text1"/>
          <w:lang w:eastAsia="zh-CN"/>
        </w:rPr>
      </w:pPr>
      <w:r>
        <w:rPr>
          <w:rFonts w:ascii="宋体" w:hAnsi="宋体" w:hint="eastAsia"/>
          <w:color w:val="000000" w:themeColor="text1"/>
          <w:lang w:eastAsia="zh-CN"/>
        </w:rPr>
        <w:t>（5）供应商应对本项目提供技术培训和操作培训，保证采购人技术人员能够正常上岗操作维护，操作人员能够独立、熟练、正确使用本项目的各项功能。</w:t>
      </w:r>
    </w:p>
    <w:p w:rsidR="00733DA2" w:rsidRDefault="00556974" w:rsidP="004D3216">
      <w:pPr>
        <w:spacing w:line="360" w:lineRule="auto"/>
        <w:ind w:firstLineChars="202" w:firstLine="444"/>
        <w:rPr>
          <w:rFonts w:ascii="宋体" w:hAnsi="宋体"/>
          <w:color w:val="000000" w:themeColor="text1"/>
          <w:lang w:eastAsia="zh-CN"/>
        </w:rPr>
      </w:pPr>
      <w:r>
        <w:rPr>
          <w:rFonts w:ascii="宋体" w:hAnsi="宋体" w:hint="eastAsia"/>
          <w:color w:val="000000" w:themeColor="text1"/>
          <w:lang w:eastAsia="zh-CN"/>
        </w:rPr>
        <w:t>（6）供应商应具备与本项目匹配的服务能力,明确做出服务响应，详细阐述售后服务方案，包含质量保障措施、日常运行维护服务方案、故障及应急处置服务方案、服务人员配置、培训计划及培训内容、详细的工期进度安排。</w:t>
      </w:r>
    </w:p>
    <w:p w:rsidR="00733DA2" w:rsidRDefault="00556974" w:rsidP="004D3216">
      <w:pPr>
        <w:spacing w:line="360" w:lineRule="auto"/>
        <w:ind w:firstLineChars="202" w:firstLine="444"/>
        <w:rPr>
          <w:rFonts w:ascii="宋体" w:hAnsi="宋体"/>
          <w:color w:val="000000" w:themeColor="text1"/>
          <w:lang w:eastAsia="zh-CN"/>
        </w:rPr>
      </w:pPr>
      <w:r>
        <w:rPr>
          <w:rFonts w:ascii="宋体" w:hAnsi="宋体" w:hint="eastAsia"/>
          <w:color w:val="000000" w:themeColor="text1"/>
          <w:lang w:eastAsia="zh-CN"/>
        </w:rPr>
        <w:t>响应效率：提供7*24小时售后服务，包括邮件、电话、远程维护、驻点服务等方式。安排足够的人员保障系统正常工作，并保证2小时响应，1小时到场，10小时之内解决问题。</w:t>
      </w:r>
    </w:p>
    <w:p w:rsidR="00733DA2" w:rsidRDefault="00556974">
      <w:pPr>
        <w:numPr>
          <w:ilvl w:val="0"/>
          <w:numId w:val="4"/>
        </w:numPr>
        <w:spacing w:line="360" w:lineRule="auto"/>
        <w:rPr>
          <w:rFonts w:ascii="宋体" w:hAnsi="宋体"/>
          <w:b/>
          <w:color w:val="000000" w:themeColor="text1"/>
          <w:lang w:eastAsia="zh-CN"/>
        </w:rPr>
      </w:pPr>
      <w:r>
        <w:rPr>
          <w:rFonts w:ascii="宋体" w:hAnsi="宋体" w:hint="eastAsia"/>
          <w:b/>
          <w:color w:val="000000" w:themeColor="text1"/>
          <w:lang w:eastAsia="zh-CN"/>
        </w:rPr>
        <w:t>拟建设系统验收标准要求</w:t>
      </w:r>
    </w:p>
    <w:p w:rsidR="00733DA2" w:rsidRDefault="00556974">
      <w:pPr>
        <w:spacing w:line="360" w:lineRule="auto"/>
        <w:ind w:firstLineChars="202" w:firstLine="444"/>
        <w:rPr>
          <w:rFonts w:ascii="宋体" w:hAnsi="宋体"/>
          <w:color w:val="000000" w:themeColor="text1"/>
          <w:lang w:eastAsia="zh-CN"/>
        </w:rPr>
      </w:pPr>
      <w:r>
        <w:rPr>
          <w:rFonts w:ascii="宋体" w:hAnsi="宋体" w:hint="eastAsia"/>
          <w:color w:val="000000" w:themeColor="text1"/>
          <w:lang w:eastAsia="zh-CN"/>
        </w:rPr>
        <w:t>按照本项目招标文件、国家以及地方相关规定进行验收。</w:t>
      </w:r>
    </w:p>
    <w:p w:rsidR="00733DA2" w:rsidRDefault="00556974">
      <w:pPr>
        <w:spacing w:line="360" w:lineRule="auto"/>
        <w:ind w:firstLineChars="202" w:firstLine="444"/>
        <w:rPr>
          <w:rFonts w:ascii="宋体" w:hAnsi="宋体"/>
          <w:color w:val="000000" w:themeColor="text1"/>
          <w:lang w:eastAsia="zh-CN"/>
        </w:rPr>
      </w:pPr>
      <w:r>
        <w:rPr>
          <w:rFonts w:ascii="宋体" w:hAnsi="宋体" w:hint="eastAsia"/>
          <w:color w:val="000000" w:themeColor="text1"/>
          <w:lang w:eastAsia="zh-CN"/>
        </w:rPr>
        <w:t>项目验收要求系统验收合格的条件必须满足以下要求：</w:t>
      </w:r>
    </w:p>
    <w:p w:rsidR="00733DA2" w:rsidRDefault="00556974">
      <w:pPr>
        <w:spacing w:line="360" w:lineRule="auto"/>
        <w:ind w:firstLineChars="202" w:firstLine="444"/>
        <w:rPr>
          <w:rFonts w:ascii="宋体" w:hAnsi="宋体"/>
          <w:color w:val="000000" w:themeColor="text1"/>
          <w:lang w:eastAsia="zh-CN"/>
        </w:rPr>
      </w:pPr>
      <w:r>
        <w:rPr>
          <w:rFonts w:ascii="宋体" w:hAnsi="宋体" w:hint="eastAsia"/>
          <w:color w:val="000000" w:themeColor="text1"/>
          <w:lang w:eastAsia="zh-CN"/>
        </w:rPr>
        <w:t>（1）试运行时功能满足招标文件和建设合同要求；</w:t>
      </w:r>
    </w:p>
    <w:p w:rsidR="00733DA2" w:rsidRDefault="00556974">
      <w:pPr>
        <w:spacing w:line="360" w:lineRule="auto"/>
        <w:ind w:firstLineChars="202" w:firstLine="444"/>
        <w:rPr>
          <w:rFonts w:ascii="宋体" w:hAnsi="宋体"/>
          <w:color w:val="000000" w:themeColor="text1"/>
          <w:lang w:eastAsia="zh-CN"/>
        </w:rPr>
      </w:pPr>
      <w:r>
        <w:rPr>
          <w:rFonts w:ascii="宋体" w:hAnsi="宋体" w:hint="eastAsia"/>
          <w:color w:val="000000" w:themeColor="text1"/>
          <w:lang w:eastAsia="zh-CN"/>
        </w:rPr>
        <w:t>（2）符合拟建设系统的通用功能及系统概述和我科室的专科特色要求</w:t>
      </w:r>
    </w:p>
    <w:p w:rsidR="00733DA2" w:rsidRDefault="00556974">
      <w:pPr>
        <w:spacing w:line="360" w:lineRule="auto"/>
        <w:ind w:firstLineChars="202" w:firstLine="444"/>
        <w:rPr>
          <w:rFonts w:ascii="宋体" w:hAnsi="宋体"/>
          <w:color w:val="000000" w:themeColor="text1"/>
          <w:lang w:eastAsia="zh-CN"/>
        </w:rPr>
      </w:pPr>
      <w:r>
        <w:rPr>
          <w:rFonts w:ascii="宋体" w:hAnsi="宋体" w:hint="eastAsia"/>
          <w:color w:val="000000" w:themeColor="text1"/>
          <w:lang w:eastAsia="zh-CN"/>
        </w:rPr>
        <w:t>（3）验收时试运行期间中出现的问题已经解决；</w:t>
      </w:r>
    </w:p>
    <w:p w:rsidR="00733DA2" w:rsidRDefault="00556974" w:rsidP="002B69D2">
      <w:pPr>
        <w:spacing w:line="360" w:lineRule="auto"/>
        <w:ind w:leftChars="202" w:left="992" w:hangingChars="249" w:hanging="548"/>
        <w:rPr>
          <w:rFonts w:ascii="宋体" w:hAnsi="宋体"/>
          <w:color w:val="000000" w:themeColor="text1"/>
          <w:lang w:eastAsia="zh-CN"/>
        </w:rPr>
      </w:pPr>
      <w:r>
        <w:rPr>
          <w:rFonts w:ascii="宋体" w:hAnsi="宋体" w:hint="eastAsia"/>
          <w:color w:val="000000" w:themeColor="text1"/>
          <w:lang w:eastAsia="zh-CN"/>
        </w:rPr>
        <w:lastRenderedPageBreak/>
        <w:t>（4）项目整体的完成情况进行验收，在分阶段验收的基础上进行，在每一项目阶段结束时，对这一阶段的可交付成果进行验收，在试运行结束后，确认系统实现的各项功能，对系统进行整体验收，并且由双方签署《项目验收报告》</w:t>
      </w:r>
    </w:p>
    <w:p w:rsidR="00733DA2" w:rsidRDefault="00556974">
      <w:pPr>
        <w:numPr>
          <w:ilvl w:val="0"/>
          <w:numId w:val="4"/>
        </w:numPr>
        <w:spacing w:line="360" w:lineRule="auto"/>
        <w:rPr>
          <w:rFonts w:ascii="宋体" w:hAnsi="宋体"/>
          <w:b/>
          <w:color w:val="000000" w:themeColor="text1"/>
          <w:lang w:eastAsia="zh-CN"/>
        </w:rPr>
      </w:pPr>
      <w:r>
        <w:rPr>
          <w:rFonts w:ascii="宋体" w:hAnsi="宋体" w:hint="eastAsia"/>
          <w:b/>
          <w:bCs/>
          <w:color w:val="000000" w:themeColor="text1"/>
          <w:szCs w:val="21"/>
          <w:lang w:eastAsia="zh-CN"/>
        </w:rPr>
        <w:t>实施及服务要求（以下承诺需要加盖章公章）</w:t>
      </w:r>
    </w:p>
    <w:p w:rsidR="00733DA2" w:rsidRDefault="00556974" w:rsidP="002B69D2">
      <w:pPr>
        <w:spacing w:line="360" w:lineRule="auto"/>
        <w:ind w:leftChars="202" w:left="992" w:hangingChars="249" w:hanging="548"/>
        <w:rPr>
          <w:rFonts w:ascii="宋体" w:hAnsi="宋体"/>
          <w:color w:val="000000" w:themeColor="text1"/>
          <w:lang w:eastAsia="zh-CN"/>
        </w:rPr>
      </w:pPr>
      <w:r>
        <w:rPr>
          <w:rFonts w:ascii="宋体" w:hAnsi="宋体" w:hint="eastAsia"/>
          <w:color w:val="000000" w:themeColor="text1"/>
          <w:lang w:eastAsia="zh-CN"/>
        </w:rPr>
        <w:t>（1）客户端安装使用无数量限制，免费开放一定代码权限；</w:t>
      </w:r>
      <w:bookmarkStart w:id="17" w:name="_GoBack"/>
      <w:bookmarkEnd w:id="17"/>
    </w:p>
    <w:p w:rsidR="00733DA2" w:rsidRDefault="00556974" w:rsidP="002B69D2">
      <w:pPr>
        <w:spacing w:line="360" w:lineRule="auto"/>
        <w:ind w:leftChars="202" w:left="992" w:hangingChars="249" w:hanging="548"/>
        <w:rPr>
          <w:rFonts w:ascii="宋体" w:hAnsi="宋体"/>
          <w:color w:val="000000" w:themeColor="text1"/>
          <w:lang w:eastAsia="zh-CN"/>
        </w:rPr>
      </w:pPr>
      <w:r>
        <w:rPr>
          <w:rFonts w:ascii="宋体" w:hAnsi="宋体" w:hint="eastAsia"/>
          <w:color w:val="000000" w:themeColor="text1"/>
          <w:lang w:eastAsia="zh-CN"/>
        </w:rPr>
        <w:t>（2）本次投标所提供的系统能与采购人现使用的相关系统、集成平台、医院微信公众号及医院因业务需求需要对接的系统等免费无缝集成，无条件免费开放所有接口和数据结构，并完成相关接口开发，对接本项目涉及到与第三方软件业务系统所发生的接口费用由投标人全额承担；</w:t>
      </w:r>
    </w:p>
    <w:p w:rsidR="00733DA2" w:rsidRDefault="00556974" w:rsidP="002B69D2">
      <w:pPr>
        <w:spacing w:line="360" w:lineRule="auto"/>
        <w:ind w:leftChars="202" w:left="992" w:hangingChars="249" w:hanging="548"/>
        <w:rPr>
          <w:rFonts w:ascii="宋体" w:hAnsi="宋体"/>
          <w:color w:val="000000" w:themeColor="text1"/>
          <w:lang w:eastAsia="zh-CN"/>
        </w:rPr>
      </w:pPr>
      <w:r>
        <w:rPr>
          <w:rFonts w:ascii="宋体" w:hAnsi="宋体" w:hint="eastAsia"/>
          <w:color w:val="000000" w:themeColor="text1"/>
          <w:lang w:eastAsia="zh-CN"/>
        </w:rPr>
        <w:t>（3）投标人提供的系统符合国家对信息系统三级及以上等级安全保护要求标准，并承诺配合完成系统三级及以上等保测评及后续整改工作；</w:t>
      </w:r>
    </w:p>
    <w:p w:rsidR="00733DA2" w:rsidRDefault="00556974" w:rsidP="002B69D2">
      <w:pPr>
        <w:spacing w:line="360" w:lineRule="auto"/>
        <w:ind w:leftChars="202" w:left="992" w:hangingChars="249" w:hanging="548"/>
        <w:rPr>
          <w:rFonts w:ascii="宋体" w:hAnsi="宋体"/>
          <w:color w:val="000000" w:themeColor="text1"/>
          <w:lang w:eastAsia="zh-CN"/>
        </w:rPr>
      </w:pPr>
      <w:r>
        <w:rPr>
          <w:rFonts w:ascii="宋体" w:hAnsi="宋体" w:hint="eastAsia"/>
          <w:color w:val="000000" w:themeColor="text1"/>
          <w:lang w:eastAsia="zh-CN"/>
        </w:rPr>
        <w:t>（4）系统验收后2 年内与医院在用或新建的各系统按医院要求免费对接，不限接口形式；</w:t>
      </w:r>
    </w:p>
    <w:p w:rsidR="00733DA2" w:rsidRDefault="00556974" w:rsidP="002B69D2">
      <w:pPr>
        <w:spacing w:line="360" w:lineRule="auto"/>
        <w:ind w:leftChars="202" w:left="992" w:hangingChars="249" w:hanging="548"/>
        <w:rPr>
          <w:rFonts w:ascii="宋体" w:hAnsi="宋体"/>
          <w:color w:val="000000" w:themeColor="text1"/>
          <w:lang w:eastAsia="zh-CN"/>
        </w:rPr>
      </w:pPr>
      <w:r>
        <w:rPr>
          <w:rFonts w:ascii="宋体" w:hAnsi="宋体" w:hint="eastAsia"/>
          <w:color w:val="000000" w:themeColor="text1"/>
          <w:lang w:eastAsia="zh-CN"/>
        </w:rPr>
        <w:t>（5）系统建设要求配合医院完成电子病历五级和智慧医院3级评审的相关建设工作。</w:t>
      </w:r>
    </w:p>
    <w:bookmarkEnd w:id="10"/>
    <w:bookmarkEnd w:id="11"/>
    <w:bookmarkEnd w:id="12"/>
    <w:bookmarkEnd w:id="13"/>
    <w:bookmarkEnd w:id="14"/>
    <w:p w:rsidR="00733DA2" w:rsidRDefault="00733DA2">
      <w:pPr>
        <w:spacing w:line="360" w:lineRule="auto"/>
        <w:jc w:val="right"/>
        <w:rPr>
          <w:rFonts w:ascii="宋体" w:hAnsi="宋体"/>
          <w:color w:val="000000" w:themeColor="text1"/>
          <w:lang w:eastAsia="zh-CN"/>
        </w:rPr>
      </w:pPr>
    </w:p>
    <w:p w:rsidR="00733DA2" w:rsidRDefault="00556974">
      <w:pPr>
        <w:pStyle w:val="2"/>
        <w:rPr>
          <w:bCs/>
          <w:color w:val="000000" w:themeColor="text1"/>
          <w:sz w:val="40"/>
          <w:lang w:eastAsia="zh-CN"/>
        </w:rPr>
      </w:pPr>
      <w:r>
        <w:rPr>
          <w:rFonts w:hint="eastAsia"/>
          <w:color w:val="000000" w:themeColor="text1"/>
          <w:sz w:val="40"/>
          <w:lang w:eastAsia="zh-CN"/>
        </w:rPr>
        <w:t>二、</w:t>
      </w:r>
      <w:r>
        <w:rPr>
          <w:color w:val="000000" w:themeColor="text1"/>
          <w:sz w:val="40"/>
          <w:lang w:eastAsia="zh-CN"/>
        </w:rPr>
        <w:t>评标办法（综合评</w:t>
      </w:r>
      <w:r>
        <w:rPr>
          <w:rFonts w:hint="eastAsia"/>
          <w:color w:val="000000" w:themeColor="text1"/>
          <w:sz w:val="40"/>
          <w:lang w:eastAsia="zh-CN"/>
        </w:rPr>
        <w:t>分</w:t>
      </w:r>
      <w:r>
        <w:rPr>
          <w:color w:val="000000" w:themeColor="text1"/>
          <w:sz w:val="40"/>
          <w:lang w:eastAsia="zh-CN"/>
        </w:rPr>
        <w:t>法）</w:t>
      </w:r>
      <w:bookmarkEnd w:id="0"/>
      <w:bookmarkEnd w:id="1"/>
    </w:p>
    <w:p w:rsidR="00733DA2" w:rsidRDefault="00556974">
      <w:pPr>
        <w:pStyle w:val="3"/>
        <w:spacing w:line="276" w:lineRule="auto"/>
        <w:ind w:left="0"/>
        <w:jc w:val="center"/>
        <w:rPr>
          <w:rFonts w:ascii="宋体" w:hAnsi="宋体"/>
          <w:color w:val="000000" w:themeColor="text1"/>
          <w:sz w:val="28"/>
          <w:lang w:eastAsia="zh-CN"/>
        </w:rPr>
      </w:pPr>
      <w:bookmarkStart w:id="18" w:name="_Toc86948043"/>
      <w:r>
        <w:rPr>
          <w:rFonts w:ascii="宋体" w:hAnsi="宋体" w:hint="eastAsia"/>
          <w:color w:val="000000" w:themeColor="text1"/>
          <w:sz w:val="28"/>
          <w:lang w:eastAsia="zh-CN"/>
        </w:rPr>
        <w:t>（一）资格审查前附表</w:t>
      </w:r>
      <w:bookmarkEnd w:id="18"/>
    </w:p>
    <w:tbl>
      <w:tblPr>
        <w:tblW w:w="99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018"/>
        <w:gridCol w:w="2495"/>
        <w:gridCol w:w="6459"/>
      </w:tblGrid>
      <w:tr w:rsidR="00733DA2">
        <w:trPr>
          <w:jc w:val="center"/>
        </w:trPr>
        <w:tc>
          <w:tcPr>
            <w:tcW w:w="1018" w:type="dxa"/>
            <w:vAlign w:val="center"/>
          </w:tcPr>
          <w:p w:rsidR="00733DA2" w:rsidRDefault="00556974" w:rsidP="00813D90">
            <w:pPr>
              <w:spacing w:beforeLines="50" w:line="360" w:lineRule="auto"/>
              <w:jc w:val="center"/>
              <w:rPr>
                <w:rFonts w:ascii="宋体" w:hAnsi="宋体" w:cs="宋体"/>
                <w:b/>
                <w:color w:val="000000" w:themeColor="text1"/>
                <w:sz w:val="21"/>
                <w:szCs w:val="21"/>
              </w:rPr>
            </w:pPr>
            <w:r>
              <w:rPr>
                <w:rFonts w:ascii="宋体" w:hAnsi="宋体" w:cs="宋体" w:hint="eastAsia"/>
                <w:b/>
                <w:color w:val="000000" w:themeColor="text1"/>
                <w:sz w:val="21"/>
                <w:szCs w:val="21"/>
              </w:rPr>
              <w:t>条款号</w:t>
            </w:r>
          </w:p>
        </w:tc>
        <w:tc>
          <w:tcPr>
            <w:tcW w:w="2495" w:type="dxa"/>
            <w:vAlign w:val="center"/>
          </w:tcPr>
          <w:p w:rsidR="00733DA2" w:rsidRDefault="00556974" w:rsidP="00813D90">
            <w:pPr>
              <w:spacing w:beforeLines="50" w:line="360" w:lineRule="auto"/>
              <w:jc w:val="center"/>
              <w:rPr>
                <w:rFonts w:ascii="宋体" w:hAnsi="宋体" w:cs="宋体"/>
                <w:b/>
                <w:color w:val="000000" w:themeColor="text1"/>
                <w:sz w:val="21"/>
                <w:szCs w:val="21"/>
              </w:rPr>
            </w:pPr>
            <w:r>
              <w:rPr>
                <w:rFonts w:ascii="宋体" w:hAnsi="宋体" w:cs="宋体" w:hint="eastAsia"/>
                <w:b/>
                <w:color w:val="000000" w:themeColor="text1"/>
                <w:sz w:val="21"/>
                <w:szCs w:val="21"/>
              </w:rPr>
              <w:t>评审因素</w:t>
            </w:r>
          </w:p>
        </w:tc>
        <w:tc>
          <w:tcPr>
            <w:tcW w:w="6459" w:type="dxa"/>
            <w:vAlign w:val="center"/>
          </w:tcPr>
          <w:p w:rsidR="00733DA2" w:rsidRDefault="00556974" w:rsidP="00813D90">
            <w:pPr>
              <w:spacing w:beforeLines="50" w:line="360" w:lineRule="auto"/>
              <w:jc w:val="center"/>
              <w:rPr>
                <w:rFonts w:ascii="宋体" w:hAnsi="宋体" w:cs="宋体"/>
                <w:b/>
                <w:color w:val="000000" w:themeColor="text1"/>
                <w:sz w:val="21"/>
                <w:szCs w:val="21"/>
              </w:rPr>
            </w:pPr>
            <w:r>
              <w:rPr>
                <w:rFonts w:ascii="宋体" w:hAnsi="宋体" w:cs="宋体" w:hint="eastAsia"/>
                <w:b/>
                <w:color w:val="000000" w:themeColor="text1"/>
                <w:sz w:val="21"/>
                <w:szCs w:val="21"/>
              </w:rPr>
              <w:t>评审标准</w:t>
            </w:r>
          </w:p>
        </w:tc>
      </w:tr>
      <w:tr w:rsidR="00733DA2">
        <w:trPr>
          <w:trHeight w:val="972"/>
          <w:jc w:val="center"/>
        </w:trPr>
        <w:tc>
          <w:tcPr>
            <w:tcW w:w="1018" w:type="dxa"/>
            <w:vMerge w:val="restart"/>
            <w:vAlign w:val="center"/>
          </w:tcPr>
          <w:p w:rsidR="00733DA2" w:rsidRDefault="00556974" w:rsidP="00813D90">
            <w:pPr>
              <w:spacing w:beforeLines="50" w:line="36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资格审查评审标准</w:t>
            </w:r>
          </w:p>
        </w:tc>
        <w:tc>
          <w:tcPr>
            <w:tcW w:w="2495" w:type="dxa"/>
            <w:vAlign w:val="center"/>
          </w:tcPr>
          <w:p w:rsidR="00733DA2" w:rsidRDefault="00556974" w:rsidP="00813D90">
            <w:pPr>
              <w:spacing w:beforeLines="50" w:line="360" w:lineRule="auto"/>
              <w:jc w:val="center"/>
              <w:rPr>
                <w:rFonts w:ascii="宋体" w:hAnsi="宋体"/>
                <w:color w:val="000000" w:themeColor="text1"/>
                <w:spacing w:val="-1"/>
                <w:sz w:val="21"/>
                <w:szCs w:val="21"/>
                <w:lang w:eastAsia="zh-CN"/>
              </w:rPr>
            </w:pPr>
            <w:r>
              <w:rPr>
                <w:rFonts w:ascii="宋体" w:hAnsi="宋体" w:hint="eastAsia"/>
                <w:color w:val="000000" w:themeColor="text1"/>
                <w:spacing w:val="-1"/>
                <w:sz w:val="21"/>
                <w:szCs w:val="21"/>
                <w:lang w:eastAsia="zh-CN"/>
              </w:rPr>
              <w:t>营业执照</w:t>
            </w:r>
          </w:p>
        </w:tc>
        <w:tc>
          <w:tcPr>
            <w:tcW w:w="6459" w:type="dxa"/>
            <w:vAlign w:val="center"/>
          </w:tcPr>
          <w:p w:rsidR="00733DA2" w:rsidRDefault="00556974" w:rsidP="00813D90">
            <w:pPr>
              <w:spacing w:beforeLines="50" w:line="360" w:lineRule="auto"/>
              <w:jc w:val="both"/>
              <w:rPr>
                <w:rFonts w:ascii="宋体" w:hAnsi="宋体"/>
                <w:b/>
                <w:color w:val="000000" w:themeColor="text1"/>
                <w:sz w:val="21"/>
                <w:szCs w:val="21"/>
                <w:u w:val="single"/>
                <w:lang w:eastAsia="zh-CN"/>
              </w:rPr>
            </w:pPr>
            <w:r>
              <w:rPr>
                <w:rFonts w:ascii="宋体" w:hAnsi="宋体" w:hint="eastAsia"/>
                <w:color w:val="000000" w:themeColor="text1"/>
                <w:spacing w:val="-1"/>
                <w:sz w:val="21"/>
                <w:szCs w:val="21"/>
                <w:lang w:eastAsia="zh-CN"/>
              </w:rPr>
              <w:t>具有独立承担民事责任的能力，具备有效的营业执照（事业单位法人证）</w:t>
            </w:r>
            <w:r>
              <w:rPr>
                <w:rFonts w:ascii="宋体" w:hAnsi="宋体" w:hint="eastAsia"/>
                <w:b/>
                <w:color w:val="000000" w:themeColor="text1"/>
                <w:sz w:val="21"/>
                <w:szCs w:val="21"/>
                <w:lang w:eastAsia="zh-CN"/>
              </w:rPr>
              <w:t>（扫描件加盖电子公章）</w:t>
            </w:r>
            <w:r>
              <w:rPr>
                <w:rFonts w:ascii="宋体" w:hAnsi="宋体" w:hint="eastAsia"/>
                <w:color w:val="000000" w:themeColor="text1"/>
                <w:sz w:val="21"/>
                <w:szCs w:val="21"/>
                <w:lang w:eastAsia="zh-CN"/>
              </w:rPr>
              <w:t>。</w:t>
            </w:r>
          </w:p>
        </w:tc>
      </w:tr>
      <w:tr w:rsidR="00733DA2">
        <w:trPr>
          <w:jc w:val="center"/>
        </w:trPr>
        <w:tc>
          <w:tcPr>
            <w:tcW w:w="1018" w:type="dxa"/>
            <w:vMerge/>
            <w:vAlign w:val="center"/>
          </w:tcPr>
          <w:p w:rsidR="00733DA2" w:rsidRDefault="00733DA2" w:rsidP="00813D90">
            <w:pPr>
              <w:spacing w:beforeLines="50" w:line="360" w:lineRule="auto"/>
              <w:jc w:val="center"/>
              <w:rPr>
                <w:rFonts w:ascii="宋体" w:hAnsi="宋体" w:cs="宋体"/>
                <w:color w:val="000000" w:themeColor="text1"/>
                <w:sz w:val="21"/>
                <w:szCs w:val="21"/>
                <w:lang w:eastAsia="zh-CN"/>
              </w:rPr>
            </w:pPr>
          </w:p>
        </w:tc>
        <w:tc>
          <w:tcPr>
            <w:tcW w:w="2495" w:type="dxa"/>
            <w:vAlign w:val="center"/>
          </w:tcPr>
          <w:p w:rsidR="00733DA2" w:rsidRDefault="00556974" w:rsidP="00813D90">
            <w:pPr>
              <w:spacing w:beforeLines="50" w:line="360" w:lineRule="auto"/>
              <w:jc w:val="center"/>
              <w:rPr>
                <w:rFonts w:ascii="宋体" w:hAnsi="宋体"/>
                <w:color w:val="000000" w:themeColor="text1"/>
                <w:spacing w:val="-1"/>
                <w:sz w:val="21"/>
                <w:szCs w:val="21"/>
                <w:lang w:eastAsia="zh-CN"/>
              </w:rPr>
            </w:pPr>
            <w:r>
              <w:rPr>
                <w:rFonts w:ascii="宋体" w:hAnsi="宋体" w:hint="eastAsia"/>
                <w:color w:val="000000" w:themeColor="text1"/>
                <w:spacing w:val="-1"/>
                <w:sz w:val="21"/>
                <w:szCs w:val="21"/>
                <w:lang w:eastAsia="zh-CN"/>
              </w:rPr>
              <w:t>具有良好的商业信誉和健全的财务会计制度</w:t>
            </w:r>
          </w:p>
        </w:tc>
        <w:tc>
          <w:tcPr>
            <w:tcW w:w="6459" w:type="dxa"/>
            <w:vAlign w:val="center"/>
          </w:tcPr>
          <w:p w:rsidR="00733DA2" w:rsidRDefault="00556974">
            <w:pPr>
              <w:spacing w:before="50" w:line="360" w:lineRule="auto"/>
              <w:jc w:val="both"/>
              <w:rPr>
                <w:rFonts w:ascii="宋体" w:hAnsi="宋体"/>
                <w:color w:val="000000" w:themeColor="text1"/>
                <w:spacing w:val="-1"/>
                <w:sz w:val="21"/>
                <w:szCs w:val="21"/>
                <w:lang w:eastAsia="zh-CN"/>
              </w:rPr>
            </w:pPr>
            <w:r>
              <w:rPr>
                <w:rFonts w:ascii="宋体" w:hAnsi="宋体" w:hint="eastAsia"/>
                <w:color w:val="000000" w:themeColor="text1"/>
                <w:sz w:val="21"/>
                <w:szCs w:val="21"/>
                <w:lang w:eastAsia="zh-CN"/>
              </w:rPr>
              <w:t>具有良好的商业信誉和健全的财务会计制度，</w:t>
            </w:r>
            <w:r>
              <w:rPr>
                <w:rFonts w:ascii="微软雅黑" w:eastAsia="微软雅黑" w:hAnsi="微软雅黑" w:cs="微软雅黑" w:hint="eastAsia"/>
                <w:color w:val="000000" w:themeColor="text1"/>
                <w:sz w:val="19"/>
                <w:szCs w:val="19"/>
                <w:lang w:eastAsia="zh-CN"/>
              </w:rPr>
              <w:t>提供近三年（2019-2021年）任意一年度经第三方审计的审计报告及完整的财务报表或自投标文件提交截止时间前三个月内基本开户银行出具的资信证明（复印件加盖电子公章，若成立时间不足的，可提供已有报表）；</w:t>
            </w:r>
            <w:r>
              <w:rPr>
                <w:rFonts w:ascii="宋体" w:hAnsi="宋体" w:hint="eastAsia"/>
                <w:b/>
                <w:bCs/>
                <w:color w:val="000000" w:themeColor="text1"/>
                <w:spacing w:val="-1"/>
                <w:sz w:val="21"/>
                <w:szCs w:val="21"/>
                <w:lang w:eastAsia="zh-CN"/>
              </w:rPr>
              <w:t>（扫描件加盖电子公章）</w:t>
            </w:r>
            <w:r>
              <w:rPr>
                <w:rFonts w:ascii="宋体" w:hAnsi="宋体" w:hint="eastAsia"/>
                <w:color w:val="000000" w:themeColor="text1"/>
                <w:spacing w:val="-1"/>
                <w:sz w:val="21"/>
                <w:szCs w:val="21"/>
                <w:lang w:eastAsia="zh-CN"/>
              </w:rPr>
              <w:t>。</w:t>
            </w:r>
          </w:p>
        </w:tc>
      </w:tr>
      <w:tr w:rsidR="00733DA2">
        <w:trPr>
          <w:trHeight w:val="839"/>
          <w:jc w:val="center"/>
        </w:trPr>
        <w:tc>
          <w:tcPr>
            <w:tcW w:w="1018" w:type="dxa"/>
            <w:vMerge/>
            <w:vAlign w:val="center"/>
          </w:tcPr>
          <w:p w:rsidR="00733DA2" w:rsidRDefault="00733DA2" w:rsidP="00813D90">
            <w:pPr>
              <w:spacing w:beforeLines="50" w:line="360" w:lineRule="auto"/>
              <w:jc w:val="center"/>
              <w:rPr>
                <w:rFonts w:ascii="宋体" w:hAnsi="宋体" w:cs="宋体"/>
                <w:color w:val="000000" w:themeColor="text1"/>
                <w:sz w:val="21"/>
                <w:szCs w:val="21"/>
                <w:lang w:eastAsia="zh-CN"/>
              </w:rPr>
            </w:pPr>
          </w:p>
        </w:tc>
        <w:tc>
          <w:tcPr>
            <w:tcW w:w="2495" w:type="dxa"/>
            <w:vAlign w:val="center"/>
          </w:tcPr>
          <w:p w:rsidR="00733DA2" w:rsidRDefault="00556974" w:rsidP="00813D90">
            <w:pPr>
              <w:spacing w:beforeLines="50" w:line="360" w:lineRule="auto"/>
              <w:jc w:val="center"/>
              <w:rPr>
                <w:rFonts w:ascii="宋体" w:hAnsi="宋体"/>
                <w:color w:val="000000" w:themeColor="text1"/>
                <w:spacing w:val="-1"/>
                <w:sz w:val="21"/>
                <w:szCs w:val="21"/>
                <w:lang w:eastAsia="zh-CN"/>
              </w:rPr>
            </w:pPr>
            <w:r>
              <w:rPr>
                <w:rFonts w:ascii="宋体" w:hAnsi="宋体"/>
                <w:color w:val="000000" w:themeColor="text1"/>
                <w:spacing w:val="-1"/>
                <w:sz w:val="21"/>
                <w:szCs w:val="21"/>
                <w:lang w:eastAsia="zh-CN"/>
              </w:rPr>
              <w:t>具有履行合同所必需的设备和专业技术能力</w:t>
            </w:r>
          </w:p>
        </w:tc>
        <w:tc>
          <w:tcPr>
            <w:tcW w:w="6459" w:type="dxa"/>
            <w:vAlign w:val="center"/>
          </w:tcPr>
          <w:p w:rsidR="00733DA2" w:rsidRDefault="00556974" w:rsidP="00813D90">
            <w:pPr>
              <w:spacing w:beforeLines="50" w:line="360" w:lineRule="auto"/>
              <w:jc w:val="both"/>
              <w:rPr>
                <w:rFonts w:ascii="宋体" w:hAnsi="宋体" w:cs="宋体"/>
                <w:color w:val="000000" w:themeColor="text1"/>
                <w:sz w:val="21"/>
                <w:szCs w:val="21"/>
                <w:lang w:eastAsia="zh-CN"/>
              </w:rPr>
            </w:pPr>
            <w:r>
              <w:rPr>
                <w:rFonts w:ascii="宋体" w:hAnsi="宋体"/>
                <w:color w:val="000000" w:themeColor="text1"/>
                <w:spacing w:val="-1"/>
                <w:sz w:val="21"/>
                <w:szCs w:val="21"/>
                <w:lang w:eastAsia="zh-CN"/>
              </w:rPr>
              <w:t>具有履行合同所必需的设备和专业技术能力</w:t>
            </w:r>
            <w:r>
              <w:rPr>
                <w:rFonts w:ascii="宋体" w:hAnsi="宋体" w:hint="eastAsia"/>
                <w:b/>
                <w:color w:val="000000" w:themeColor="text1"/>
                <w:sz w:val="21"/>
                <w:szCs w:val="21"/>
                <w:lang w:eastAsia="zh-CN"/>
              </w:rPr>
              <w:t>，</w:t>
            </w:r>
            <w:r>
              <w:rPr>
                <w:rFonts w:ascii="宋体" w:hAnsi="宋体" w:hint="eastAsia"/>
                <w:color w:val="000000" w:themeColor="text1"/>
                <w:spacing w:val="-1"/>
                <w:sz w:val="21"/>
                <w:szCs w:val="21"/>
                <w:lang w:eastAsia="zh-CN"/>
              </w:rPr>
              <w:t>提供相关证明材料或承诺书</w:t>
            </w:r>
            <w:r>
              <w:rPr>
                <w:rFonts w:ascii="宋体" w:hAnsi="宋体" w:cs="宋体" w:hint="eastAsia"/>
                <w:b/>
                <w:color w:val="000000" w:themeColor="text1"/>
                <w:sz w:val="21"/>
                <w:szCs w:val="21"/>
                <w:lang w:eastAsia="zh-CN"/>
              </w:rPr>
              <w:t>（扫描件加盖电子公章</w:t>
            </w:r>
            <w:r>
              <w:rPr>
                <w:rFonts w:ascii="宋体" w:hAnsi="宋体" w:hint="eastAsia"/>
                <w:b/>
                <w:color w:val="000000" w:themeColor="text1"/>
                <w:sz w:val="21"/>
                <w:szCs w:val="21"/>
                <w:lang w:eastAsia="zh-CN"/>
              </w:rPr>
              <w:t>）</w:t>
            </w:r>
            <w:r>
              <w:rPr>
                <w:rFonts w:ascii="宋体" w:hAnsi="宋体" w:cs="宋体" w:hint="eastAsia"/>
                <w:color w:val="000000" w:themeColor="text1"/>
                <w:sz w:val="21"/>
                <w:szCs w:val="21"/>
                <w:lang w:eastAsia="zh-CN"/>
              </w:rPr>
              <w:t>。</w:t>
            </w:r>
          </w:p>
        </w:tc>
      </w:tr>
      <w:tr w:rsidR="00733DA2">
        <w:trPr>
          <w:jc w:val="center"/>
        </w:trPr>
        <w:tc>
          <w:tcPr>
            <w:tcW w:w="1018" w:type="dxa"/>
            <w:vMerge/>
            <w:vAlign w:val="center"/>
          </w:tcPr>
          <w:p w:rsidR="00733DA2" w:rsidRDefault="00733DA2" w:rsidP="00813D90">
            <w:pPr>
              <w:spacing w:beforeLines="50" w:line="360" w:lineRule="auto"/>
              <w:jc w:val="center"/>
              <w:rPr>
                <w:rFonts w:ascii="宋体" w:hAnsi="宋体" w:cs="宋体"/>
                <w:color w:val="000000" w:themeColor="text1"/>
                <w:sz w:val="21"/>
                <w:szCs w:val="21"/>
                <w:lang w:eastAsia="zh-CN"/>
              </w:rPr>
            </w:pPr>
          </w:p>
        </w:tc>
        <w:tc>
          <w:tcPr>
            <w:tcW w:w="2495" w:type="dxa"/>
            <w:vAlign w:val="center"/>
          </w:tcPr>
          <w:p w:rsidR="00733DA2" w:rsidRDefault="00556974" w:rsidP="00813D90">
            <w:pPr>
              <w:spacing w:beforeLines="50" w:line="360" w:lineRule="auto"/>
              <w:jc w:val="center"/>
              <w:rPr>
                <w:rFonts w:ascii="宋体" w:hAnsi="宋体"/>
                <w:color w:val="000000" w:themeColor="text1"/>
                <w:spacing w:val="-1"/>
                <w:sz w:val="21"/>
                <w:szCs w:val="21"/>
                <w:lang w:eastAsia="zh-CN"/>
              </w:rPr>
            </w:pPr>
            <w:r>
              <w:rPr>
                <w:rFonts w:ascii="宋体" w:hAnsi="宋体"/>
                <w:color w:val="000000" w:themeColor="text1"/>
                <w:spacing w:val="-1"/>
                <w:sz w:val="21"/>
                <w:szCs w:val="21"/>
                <w:lang w:eastAsia="zh-CN"/>
              </w:rPr>
              <w:t>有依法缴纳税收和社会保障资金的良好记录</w:t>
            </w:r>
          </w:p>
        </w:tc>
        <w:tc>
          <w:tcPr>
            <w:tcW w:w="6459" w:type="dxa"/>
            <w:vAlign w:val="center"/>
          </w:tcPr>
          <w:p w:rsidR="00733DA2" w:rsidRDefault="00556974" w:rsidP="00813D90">
            <w:pPr>
              <w:spacing w:beforeLines="50" w:line="360" w:lineRule="auto"/>
              <w:jc w:val="both"/>
              <w:rPr>
                <w:rFonts w:ascii="宋体" w:hAnsi="宋体"/>
                <w:color w:val="000000" w:themeColor="text1"/>
                <w:sz w:val="21"/>
                <w:szCs w:val="21"/>
                <w:lang w:eastAsia="zh-CN"/>
              </w:rPr>
            </w:pPr>
            <w:r>
              <w:rPr>
                <w:rFonts w:ascii="宋体" w:hAnsi="宋体"/>
                <w:color w:val="000000" w:themeColor="text1"/>
                <w:spacing w:val="-1"/>
                <w:sz w:val="21"/>
                <w:szCs w:val="21"/>
                <w:lang w:eastAsia="zh-CN"/>
              </w:rPr>
              <w:t>投标人依法缴纳税收和社会保障资金的良好记录</w:t>
            </w:r>
            <w:r>
              <w:rPr>
                <w:rFonts w:ascii="宋体" w:hAnsi="宋体" w:hint="eastAsia"/>
                <w:color w:val="000000" w:themeColor="text1"/>
                <w:spacing w:val="-1"/>
                <w:sz w:val="21"/>
                <w:szCs w:val="21"/>
                <w:lang w:eastAsia="zh-CN"/>
              </w:rPr>
              <w:t>，提供2021年1月至今任意3个月依法缴纳税收和缴纳社会保障资金的证明(成立未满3个月的提供成立以来的税收和社会保障资金缴纳凭证或相关情况说明；依法免税或不需要缴纳社会保障资金的投标人，提供相应文件证明其依法免税或不需要缴纳社会保障资金)</w:t>
            </w:r>
            <w:r>
              <w:rPr>
                <w:rFonts w:ascii="宋体" w:hAnsi="宋体" w:hint="eastAsia"/>
                <w:b/>
                <w:color w:val="000000" w:themeColor="text1"/>
                <w:sz w:val="21"/>
                <w:szCs w:val="21"/>
                <w:lang w:eastAsia="zh-CN"/>
              </w:rPr>
              <w:t>（扫描件加盖电子公章）</w:t>
            </w:r>
            <w:r>
              <w:rPr>
                <w:rFonts w:ascii="宋体" w:hAnsi="宋体" w:hint="eastAsia"/>
                <w:color w:val="000000" w:themeColor="text1"/>
                <w:sz w:val="21"/>
                <w:szCs w:val="21"/>
                <w:lang w:eastAsia="zh-CN"/>
              </w:rPr>
              <w:t>。</w:t>
            </w:r>
          </w:p>
        </w:tc>
      </w:tr>
      <w:tr w:rsidR="00733DA2">
        <w:trPr>
          <w:jc w:val="center"/>
        </w:trPr>
        <w:tc>
          <w:tcPr>
            <w:tcW w:w="1018" w:type="dxa"/>
            <w:vMerge/>
            <w:vAlign w:val="center"/>
          </w:tcPr>
          <w:p w:rsidR="00733DA2" w:rsidRDefault="00733DA2" w:rsidP="00813D90">
            <w:pPr>
              <w:spacing w:beforeLines="50" w:line="360" w:lineRule="auto"/>
              <w:jc w:val="center"/>
              <w:rPr>
                <w:rFonts w:ascii="宋体" w:hAnsi="宋体" w:cs="宋体"/>
                <w:color w:val="000000" w:themeColor="text1"/>
                <w:sz w:val="21"/>
                <w:szCs w:val="21"/>
                <w:lang w:eastAsia="zh-CN"/>
              </w:rPr>
            </w:pPr>
          </w:p>
        </w:tc>
        <w:tc>
          <w:tcPr>
            <w:tcW w:w="2495" w:type="dxa"/>
            <w:vAlign w:val="center"/>
          </w:tcPr>
          <w:p w:rsidR="00733DA2" w:rsidRDefault="00556974" w:rsidP="00813D90">
            <w:pPr>
              <w:spacing w:beforeLines="50" w:line="360" w:lineRule="auto"/>
              <w:jc w:val="center"/>
              <w:rPr>
                <w:rFonts w:ascii="宋体" w:hAnsi="宋体"/>
                <w:color w:val="000000" w:themeColor="text1"/>
                <w:spacing w:val="-1"/>
                <w:sz w:val="21"/>
                <w:szCs w:val="21"/>
                <w:lang w:eastAsia="zh-CN"/>
              </w:rPr>
            </w:pPr>
            <w:r>
              <w:rPr>
                <w:rFonts w:ascii="宋体" w:hAnsi="宋体" w:hint="eastAsia"/>
                <w:color w:val="000000" w:themeColor="text1"/>
                <w:spacing w:val="-1"/>
                <w:sz w:val="21"/>
                <w:szCs w:val="21"/>
                <w:lang w:eastAsia="zh-CN"/>
              </w:rPr>
              <w:t>无重大违法记录</w:t>
            </w:r>
          </w:p>
        </w:tc>
        <w:tc>
          <w:tcPr>
            <w:tcW w:w="6459" w:type="dxa"/>
            <w:vAlign w:val="center"/>
          </w:tcPr>
          <w:p w:rsidR="00733DA2" w:rsidRDefault="00556974" w:rsidP="00813D90">
            <w:pPr>
              <w:spacing w:beforeLines="50" w:line="360" w:lineRule="auto"/>
              <w:jc w:val="both"/>
              <w:rPr>
                <w:rFonts w:ascii="宋体" w:hAnsi="宋体"/>
                <w:color w:val="000000" w:themeColor="text1"/>
                <w:sz w:val="21"/>
                <w:szCs w:val="21"/>
                <w:lang w:eastAsia="zh-CN"/>
              </w:rPr>
            </w:pPr>
            <w:r>
              <w:rPr>
                <w:rFonts w:ascii="宋体" w:hAnsi="宋体" w:hint="eastAsia"/>
                <w:color w:val="000000" w:themeColor="text1"/>
                <w:spacing w:val="-1"/>
                <w:sz w:val="21"/>
                <w:szCs w:val="21"/>
                <w:lang w:eastAsia="zh-CN"/>
              </w:rPr>
              <w:t>参加政府采购活动前三年内（2020年至今），在经营活动中没有重大违法记录</w:t>
            </w:r>
            <w:r>
              <w:rPr>
                <w:rFonts w:ascii="宋体" w:hAnsi="宋体" w:hint="eastAsia"/>
                <w:color w:val="000000" w:themeColor="text1"/>
                <w:sz w:val="21"/>
                <w:szCs w:val="21"/>
                <w:lang w:eastAsia="zh-CN"/>
              </w:rPr>
              <w:t>，</w:t>
            </w:r>
            <w:r>
              <w:rPr>
                <w:rFonts w:ascii="宋体" w:hAnsi="宋体" w:hint="eastAsia"/>
                <w:color w:val="000000" w:themeColor="text1"/>
                <w:spacing w:val="-1"/>
                <w:sz w:val="21"/>
                <w:szCs w:val="21"/>
                <w:lang w:eastAsia="zh-CN"/>
              </w:rPr>
              <w:t>提供相关承诺书</w:t>
            </w:r>
            <w:r>
              <w:rPr>
                <w:rFonts w:ascii="宋体" w:hAnsi="宋体" w:hint="eastAsia"/>
                <w:b/>
                <w:color w:val="000000" w:themeColor="text1"/>
                <w:sz w:val="21"/>
                <w:szCs w:val="21"/>
                <w:lang w:eastAsia="zh-CN"/>
              </w:rPr>
              <w:t>（扫描件加盖电子公章）。</w:t>
            </w:r>
          </w:p>
        </w:tc>
      </w:tr>
      <w:tr w:rsidR="00733DA2">
        <w:trPr>
          <w:jc w:val="center"/>
        </w:trPr>
        <w:tc>
          <w:tcPr>
            <w:tcW w:w="1018" w:type="dxa"/>
            <w:vMerge/>
            <w:vAlign w:val="center"/>
          </w:tcPr>
          <w:p w:rsidR="00733DA2" w:rsidRDefault="00733DA2" w:rsidP="00813D90">
            <w:pPr>
              <w:spacing w:beforeLines="50" w:line="360" w:lineRule="auto"/>
              <w:jc w:val="center"/>
              <w:rPr>
                <w:rFonts w:ascii="宋体" w:hAnsi="宋体" w:cs="宋体"/>
                <w:color w:val="000000" w:themeColor="text1"/>
                <w:sz w:val="21"/>
                <w:szCs w:val="21"/>
                <w:lang w:eastAsia="zh-CN"/>
              </w:rPr>
            </w:pPr>
          </w:p>
        </w:tc>
        <w:tc>
          <w:tcPr>
            <w:tcW w:w="2495" w:type="dxa"/>
            <w:vAlign w:val="center"/>
          </w:tcPr>
          <w:p w:rsidR="00733DA2" w:rsidRDefault="00556974" w:rsidP="00813D90">
            <w:pPr>
              <w:spacing w:beforeLines="50" w:line="360" w:lineRule="auto"/>
              <w:jc w:val="center"/>
              <w:rPr>
                <w:rFonts w:ascii="宋体" w:hAnsi="宋体"/>
                <w:color w:val="000000" w:themeColor="text1"/>
                <w:spacing w:val="-1"/>
                <w:sz w:val="21"/>
                <w:szCs w:val="21"/>
                <w:lang w:eastAsia="zh-CN"/>
              </w:rPr>
            </w:pPr>
            <w:r>
              <w:rPr>
                <w:rFonts w:ascii="宋体" w:hAnsi="宋体" w:hint="eastAsia"/>
                <w:color w:val="000000" w:themeColor="text1"/>
                <w:spacing w:val="-1"/>
                <w:sz w:val="21"/>
                <w:szCs w:val="21"/>
                <w:lang w:eastAsia="zh-CN"/>
              </w:rPr>
              <w:t>信用状况</w:t>
            </w:r>
          </w:p>
        </w:tc>
        <w:tc>
          <w:tcPr>
            <w:tcW w:w="6459" w:type="dxa"/>
            <w:vAlign w:val="center"/>
          </w:tcPr>
          <w:p w:rsidR="00733DA2" w:rsidRDefault="00556974" w:rsidP="00813D90">
            <w:pPr>
              <w:spacing w:beforeLines="50" w:line="360" w:lineRule="auto"/>
              <w:rPr>
                <w:rFonts w:ascii="宋体" w:hAnsi="宋体"/>
                <w:color w:val="000000" w:themeColor="text1"/>
                <w:sz w:val="21"/>
                <w:szCs w:val="21"/>
                <w:lang w:eastAsia="zh-CN"/>
              </w:rPr>
            </w:pPr>
            <w:r>
              <w:rPr>
                <w:rFonts w:ascii="宋体" w:hAnsi="宋体" w:hint="eastAsia"/>
                <w:color w:val="000000" w:themeColor="text1"/>
                <w:spacing w:val="-1"/>
                <w:sz w:val="21"/>
                <w:szCs w:val="21"/>
                <w:lang w:eastAsia="zh-CN"/>
              </w:rPr>
              <w:t>投标人在投标截止时间前未被列入“信用中国”网站（www.creditchina.gov.cn）失信被执行人、重大税收违法案件当事人名单、政府采购严重违法失信行为记录名单及中国政府采购网（www.ccgp.gov.cn）“政府采购严重违法失信行为信息记录”（开标当天以采购代理机构查询结果为准）；</w:t>
            </w:r>
          </w:p>
        </w:tc>
      </w:tr>
      <w:tr w:rsidR="00733DA2">
        <w:trPr>
          <w:trHeight w:val="428"/>
          <w:jc w:val="center"/>
        </w:trPr>
        <w:tc>
          <w:tcPr>
            <w:tcW w:w="1018" w:type="dxa"/>
            <w:vMerge/>
            <w:vAlign w:val="center"/>
          </w:tcPr>
          <w:p w:rsidR="00733DA2" w:rsidRDefault="00733DA2" w:rsidP="00813D90">
            <w:pPr>
              <w:spacing w:beforeLines="50" w:line="360" w:lineRule="auto"/>
              <w:jc w:val="center"/>
              <w:rPr>
                <w:rFonts w:ascii="宋体" w:hAnsi="宋体" w:cs="宋体"/>
                <w:color w:val="000000" w:themeColor="text1"/>
                <w:sz w:val="21"/>
                <w:szCs w:val="21"/>
                <w:lang w:eastAsia="zh-CN"/>
              </w:rPr>
            </w:pPr>
          </w:p>
        </w:tc>
        <w:tc>
          <w:tcPr>
            <w:tcW w:w="2495" w:type="dxa"/>
            <w:vAlign w:val="center"/>
          </w:tcPr>
          <w:p w:rsidR="00733DA2" w:rsidRDefault="00556974" w:rsidP="00813D90">
            <w:pPr>
              <w:pStyle w:val="a6"/>
              <w:spacing w:beforeLines="50" w:beforeAutospacing="0" w:afterAutospacing="0" w:line="360" w:lineRule="auto"/>
              <w:jc w:val="center"/>
              <w:rPr>
                <w:color w:val="000000" w:themeColor="text1"/>
                <w:spacing w:val="-1"/>
                <w:sz w:val="21"/>
                <w:szCs w:val="21"/>
                <w:lang w:eastAsia="zh-CN"/>
              </w:rPr>
            </w:pPr>
            <w:r>
              <w:rPr>
                <w:rFonts w:hint="eastAsia"/>
                <w:color w:val="000000" w:themeColor="text1"/>
                <w:spacing w:val="-1"/>
                <w:sz w:val="21"/>
                <w:szCs w:val="21"/>
                <w:lang w:eastAsia="zh-CN"/>
              </w:rPr>
              <w:t>法定代表人身份证明书或附有法定代表人身份证明书的授权委托书</w:t>
            </w:r>
          </w:p>
        </w:tc>
        <w:tc>
          <w:tcPr>
            <w:tcW w:w="6459" w:type="dxa"/>
            <w:vAlign w:val="center"/>
          </w:tcPr>
          <w:p w:rsidR="00733DA2" w:rsidRDefault="00556974">
            <w:pPr>
              <w:autoSpaceDE w:val="0"/>
              <w:autoSpaceDN w:val="0"/>
              <w:adjustRightInd w:val="0"/>
              <w:spacing w:line="360" w:lineRule="auto"/>
              <w:jc w:val="both"/>
              <w:rPr>
                <w:rFonts w:ascii="宋体" w:hAnsi="宋体" w:cs="宋体"/>
                <w:color w:val="000000" w:themeColor="text1"/>
                <w:sz w:val="21"/>
                <w:szCs w:val="21"/>
                <w:lang w:eastAsia="zh-CN"/>
              </w:rPr>
            </w:pPr>
            <w:r>
              <w:rPr>
                <w:rFonts w:ascii="宋体" w:hAnsi="宋体" w:hint="eastAsia"/>
                <w:color w:val="000000" w:themeColor="text1"/>
                <w:spacing w:val="-1"/>
                <w:sz w:val="21"/>
                <w:szCs w:val="21"/>
                <w:lang w:eastAsia="zh-CN"/>
              </w:rPr>
              <w:t>（1）若法定代表人参加投标时，须提供法定代表人身份证明书</w:t>
            </w:r>
            <w:r>
              <w:rPr>
                <w:rFonts w:ascii="宋体" w:hAnsi="宋体" w:cs="宋体" w:hint="eastAsia"/>
                <w:b/>
                <w:color w:val="000000" w:themeColor="text1"/>
                <w:sz w:val="21"/>
                <w:szCs w:val="21"/>
                <w:lang w:eastAsia="zh-CN"/>
              </w:rPr>
              <w:t>（加盖电子公章）</w:t>
            </w:r>
            <w:r>
              <w:rPr>
                <w:rFonts w:ascii="宋体" w:hAnsi="宋体" w:cs="宋体" w:hint="eastAsia"/>
                <w:color w:val="000000" w:themeColor="text1"/>
                <w:sz w:val="21"/>
                <w:szCs w:val="21"/>
                <w:lang w:eastAsia="zh-CN"/>
              </w:rPr>
              <w:t xml:space="preserve">； </w:t>
            </w:r>
          </w:p>
          <w:p w:rsidR="00733DA2" w:rsidRDefault="00556974">
            <w:pPr>
              <w:autoSpaceDE w:val="0"/>
              <w:autoSpaceDN w:val="0"/>
              <w:adjustRightInd w:val="0"/>
              <w:spacing w:line="360" w:lineRule="auto"/>
              <w:jc w:val="both"/>
              <w:rPr>
                <w:rFonts w:ascii="宋体" w:hAnsi="宋体" w:cs="宋体"/>
                <w:color w:val="000000" w:themeColor="text1"/>
                <w:sz w:val="21"/>
                <w:szCs w:val="21"/>
                <w:lang w:eastAsia="zh-CN"/>
              </w:rPr>
            </w:pPr>
            <w:r>
              <w:rPr>
                <w:rFonts w:ascii="宋体" w:hAnsi="宋体" w:hint="eastAsia"/>
                <w:color w:val="000000" w:themeColor="text1"/>
                <w:spacing w:val="-1"/>
                <w:sz w:val="21"/>
                <w:szCs w:val="21"/>
                <w:lang w:eastAsia="zh-CN"/>
              </w:rPr>
              <w:t>（2）若委托代理人参加投标时，须提供：①法定代表人身份证明书；②法定代表人授权委托书</w:t>
            </w:r>
            <w:r>
              <w:rPr>
                <w:rFonts w:ascii="宋体" w:hAnsi="宋体" w:cs="宋体" w:hint="eastAsia"/>
                <w:b/>
                <w:color w:val="000000" w:themeColor="text1"/>
                <w:sz w:val="21"/>
                <w:szCs w:val="21"/>
                <w:lang w:eastAsia="zh-CN"/>
              </w:rPr>
              <w:t>（加盖电子公章）</w:t>
            </w:r>
            <w:r>
              <w:rPr>
                <w:rFonts w:ascii="宋体" w:hAnsi="宋体" w:cs="宋体" w:hint="eastAsia"/>
                <w:color w:val="000000" w:themeColor="text1"/>
                <w:sz w:val="21"/>
                <w:szCs w:val="21"/>
                <w:lang w:eastAsia="zh-CN"/>
              </w:rPr>
              <w:t xml:space="preserve"> ；</w:t>
            </w:r>
          </w:p>
          <w:p w:rsidR="00733DA2" w:rsidRDefault="00556974">
            <w:pPr>
              <w:autoSpaceDE w:val="0"/>
              <w:autoSpaceDN w:val="0"/>
              <w:adjustRightInd w:val="0"/>
              <w:spacing w:line="360" w:lineRule="auto"/>
              <w:jc w:val="both"/>
              <w:rPr>
                <w:rFonts w:ascii="宋体" w:hAnsi="宋体" w:cs="宋体"/>
                <w:color w:val="000000" w:themeColor="text1"/>
                <w:sz w:val="21"/>
                <w:szCs w:val="21"/>
                <w:lang w:eastAsia="zh-CN"/>
              </w:rPr>
            </w:pPr>
            <w:r>
              <w:rPr>
                <w:rFonts w:ascii="宋体" w:hAnsi="宋体" w:hint="eastAsia"/>
                <w:color w:val="000000" w:themeColor="text1"/>
                <w:spacing w:val="-1"/>
                <w:sz w:val="21"/>
                <w:szCs w:val="21"/>
                <w:lang w:eastAsia="zh-CN"/>
              </w:rPr>
              <w:t>（3）按规定格式填写。</w:t>
            </w:r>
          </w:p>
        </w:tc>
      </w:tr>
      <w:tr w:rsidR="00733DA2">
        <w:trPr>
          <w:trHeight w:val="428"/>
          <w:jc w:val="center"/>
        </w:trPr>
        <w:tc>
          <w:tcPr>
            <w:tcW w:w="1018" w:type="dxa"/>
            <w:vAlign w:val="center"/>
          </w:tcPr>
          <w:p w:rsidR="00733DA2" w:rsidRDefault="00733DA2" w:rsidP="00813D90">
            <w:pPr>
              <w:spacing w:beforeLines="50" w:line="360" w:lineRule="auto"/>
              <w:jc w:val="center"/>
              <w:rPr>
                <w:rFonts w:ascii="宋体" w:hAnsi="宋体" w:cs="宋体"/>
                <w:color w:val="000000" w:themeColor="text1"/>
                <w:sz w:val="21"/>
                <w:szCs w:val="21"/>
                <w:lang w:eastAsia="zh-CN"/>
              </w:rPr>
            </w:pPr>
            <w:bookmarkStart w:id="19" w:name="_Toc86948044"/>
          </w:p>
        </w:tc>
        <w:tc>
          <w:tcPr>
            <w:tcW w:w="2495" w:type="dxa"/>
            <w:vAlign w:val="center"/>
          </w:tcPr>
          <w:p w:rsidR="00733DA2" w:rsidRDefault="00556974" w:rsidP="00813D90">
            <w:pPr>
              <w:pStyle w:val="a6"/>
              <w:spacing w:beforeLines="50" w:beforeAutospacing="0" w:afterAutospacing="0" w:line="360" w:lineRule="auto"/>
              <w:jc w:val="center"/>
              <w:rPr>
                <w:color w:val="000000" w:themeColor="text1"/>
                <w:spacing w:val="-1"/>
                <w:sz w:val="21"/>
                <w:szCs w:val="21"/>
                <w:lang w:eastAsia="zh-CN"/>
              </w:rPr>
            </w:pPr>
            <w:r>
              <w:rPr>
                <w:rFonts w:hint="eastAsia"/>
                <w:color w:val="000000" w:themeColor="text1"/>
                <w:spacing w:val="-1"/>
                <w:sz w:val="21"/>
                <w:szCs w:val="21"/>
                <w:lang w:eastAsia="zh-CN"/>
              </w:rPr>
              <w:t>其它要求</w:t>
            </w:r>
          </w:p>
        </w:tc>
        <w:tc>
          <w:tcPr>
            <w:tcW w:w="6459" w:type="dxa"/>
            <w:vAlign w:val="center"/>
          </w:tcPr>
          <w:p w:rsidR="00733DA2" w:rsidRDefault="00556974">
            <w:pPr>
              <w:autoSpaceDE w:val="0"/>
              <w:autoSpaceDN w:val="0"/>
              <w:adjustRightInd w:val="0"/>
              <w:spacing w:line="360" w:lineRule="auto"/>
              <w:jc w:val="both"/>
              <w:rPr>
                <w:rFonts w:ascii="宋体" w:hAnsi="宋体"/>
                <w:color w:val="000000" w:themeColor="text1"/>
                <w:spacing w:val="-1"/>
                <w:sz w:val="21"/>
                <w:szCs w:val="21"/>
                <w:lang w:eastAsia="zh-CN"/>
              </w:rPr>
            </w:pPr>
            <w:r>
              <w:rPr>
                <w:rFonts w:ascii="微软雅黑" w:eastAsia="微软雅黑" w:hAnsi="微软雅黑" w:cs="微软雅黑" w:hint="eastAsia"/>
                <w:color w:val="000000" w:themeColor="text1"/>
                <w:sz w:val="19"/>
                <w:szCs w:val="19"/>
                <w:lang w:eastAsia="zh-CN"/>
              </w:rPr>
              <w:t>1</w:t>
            </w:r>
            <w:r>
              <w:rPr>
                <w:rFonts w:ascii="宋体" w:hAnsi="宋体" w:hint="eastAsia"/>
                <w:color w:val="000000" w:themeColor="text1"/>
                <w:spacing w:val="-1"/>
                <w:sz w:val="21"/>
                <w:szCs w:val="21"/>
                <w:lang w:eastAsia="zh-CN"/>
              </w:rPr>
              <w:t>、单位负责人为同一人或者存在直接控股、管理关系的不同投标人，不得参加同一合同项下的政府采购活动；</w:t>
            </w:r>
          </w:p>
          <w:p w:rsidR="00733DA2" w:rsidRDefault="00556974">
            <w:pPr>
              <w:autoSpaceDE w:val="0"/>
              <w:autoSpaceDN w:val="0"/>
              <w:adjustRightInd w:val="0"/>
              <w:spacing w:line="360" w:lineRule="auto"/>
              <w:jc w:val="both"/>
              <w:rPr>
                <w:rFonts w:ascii="宋体" w:hAnsi="宋体"/>
                <w:color w:val="000000" w:themeColor="text1"/>
                <w:spacing w:val="-1"/>
                <w:sz w:val="21"/>
                <w:szCs w:val="21"/>
                <w:lang w:eastAsia="zh-CN"/>
              </w:rPr>
            </w:pPr>
            <w:r>
              <w:rPr>
                <w:rFonts w:ascii="宋体" w:hAnsi="宋体" w:hint="eastAsia"/>
                <w:color w:val="000000" w:themeColor="text1"/>
                <w:spacing w:val="-1"/>
                <w:sz w:val="21"/>
                <w:szCs w:val="21"/>
                <w:lang w:eastAsia="zh-CN"/>
              </w:rPr>
              <w:t>2、本次招标不接受联合体投标。</w:t>
            </w:r>
          </w:p>
        </w:tc>
      </w:tr>
    </w:tbl>
    <w:p w:rsidR="00733DA2" w:rsidRDefault="00733DA2">
      <w:pPr>
        <w:jc w:val="center"/>
        <w:rPr>
          <w:rFonts w:ascii="宋体" w:hAnsi="宋体"/>
          <w:b/>
          <w:bCs/>
          <w:color w:val="000000" w:themeColor="text1"/>
          <w:sz w:val="28"/>
          <w:szCs w:val="32"/>
          <w:lang w:eastAsia="zh-CN"/>
        </w:rPr>
      </w:pPr>
    </w:p>
    <w:p w:rsidR="00733DA2" w:rsidRDefault="00556974">
      <w:pPr>
        <w:jc w:val="center"/>
        <w:rPr>
          <w:color w:val="000000" w:themeColor="text1"/>
          <w:lang w:eastAsia="zh-CN"/>
        </w:rPr>
      </w:pPr>
      <w:r>
        <w:rPr>
          <w:rFonts w:ascii="宋体" w:hAnsi="宋体" w:hint="eastAsia"/>
          <w:b/>
          <w:bCs/>
          <w:color w:val="000000" w:themeColor="text1"/>
          <w:sz w:val="28"/>
          <w:szCs w:val="32"/>
          <w:lang w:eastAsia="zh-CN"/>
        </w:rPr>
        <w:t>（二）</w:t>
      </w:r>
      <w:r>
        <w:rPr>
          <w:rFonts w:ascii="宋体" w:hAnsi="宋体"/>
          <w:b/>
          <w:bCs/>
          <w:color w:val="000000" w:themeColor="text1"/>
          <w:sz w:val="28"/>
          <w:szCs w:val="32"/>
          <w:lang w:eastAsia="zh-CN"/>
        </w:rPr>
        <w:t>评标办法前附表</w:t>
      </w:r>
      <w:bookmarkEnd w:id="19"/>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18"/>
        <w:gridCol w:w="1843"/>
        <w:gridCol w:w="6740"/>
      </w:tblGrid>
      <w:tr w:rsidR="00733DA2" w:rsidTr="00CD5838">
        <w:trPr>
          <w:trHeight w:val="680"/>
          <w:jc w:val="center"/>
        </w:trPr>
        <w:tc>
          <w:tcPr>
            <w:tcW w:w="818" w:type="dxa"/>
            <w:shd w:val="clear" w:color="auto" w:fill="FEFEFE"/>
            <w:vAlign w:val="center"/>
          </w:tcPr>
          <w:p w:rsidR="00733DA2" w:rsidRDefault="00556974" w:rsidP="00813D90">
            <w:pPr>
              <w:spacing w:beforeLines="50" w:line="360" w:lineRule="auto"/>
              <w:jc w:val="center"/>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条款号</w:t>
            </w:r>
          </w:p>
        </w:tc>
        <w:tc>
          <w:tcPr>
            <w:tcW w:w="1843" w:type="dxa"/>
            <w:shd w:val="clear" w:color="auto" w:fill="FEFEFE"/>
            <w:vAlign w:val="center"/>
          </w:tcPr>
          <w:p w:rsidR="00733DA2" w:rsidRDefault="00556974">
            <w:pPr>
              <w:spacing w:line="360" w:lineRule="auto"/>
              <w:jc w:val="center"/>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评审因素</w:t>
            </w:r>
          </w:p>
        </w:tc>
        <w:tc>
          <w:tcPr>
            <w:tcW w:w="6740" w:type="dxa"/>
            <w:shd w:val="clear" w:color="auto" w:fill="FEFEFE"/>
            <w:vAlign w:val="center"/>
          </w:tcPr>
          <w:p w:rsidR="00733DA2" w:rsidRDefault="00556974" w:rsidP="002B69D2">
            <w:pPr>
              <w:spacing w:line="360" w:lineRule="auto"/>
              <w:ind w:firstLineChars="67" w:firstLine="141"/>
              <w:jc w:val="center"/>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评审标准</w:t>
            </w:r>
          </w:p>
        </w:tc>
      </w:tr>
      <w:tr w:rsidR="00733DA2" w:rsidTr="00CD5838">
        <w:trPr>
          <w:trHeight w:val="680"/>
          <w:jc w:val="center"/>
        </w:trPr>
        <w:tc>
          <w:tcPr>
            <w:tcW w:w="818" w:type="dxa"/>
            <w:vMerge w:val="restart"/>
            <w:shd w:val="clear" w:color="auto" w:fill="FEFEFE"/>
            <w:vAlign w:val="center"/>
          </w:tcPr>
          <w:p w:rsidR="00733DA2" w:rsidRDefault="00556974" w:rsidP="00813D90">
            <w:pPr>
              <w:spacing w:beforeLines="50" w:line="360" w:lineRule="auto"/>
              <w:jc w:val="center"/>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符合性</w:t>
            </w:r>
            <w:r>
              <w:rPr>
                <w:rFonts w:asciiTheme="minorEastAsia" w:eastAsiaTheme="minorEastAsia" w:hAnsiTheme="minorEastAsia" w:cs="宋体" w:hint="eastAsia"/>
                <w:color w:val="000000" w:themeColor="text1"/>
                <w:sz w:val="21"/>
                <w:szCs w:val="21"/>
                <w:lang w:eastAsia="zh-CN"/>
              </w:rPr>
              <w:lastRenderedPageBreak/>
              <w:t>评审</w:t>
            </w:r>
          </w:p>
        </w:tc>
        <w:tc>
          <w:tcPr>
            <w:tcW w:w="1843" w:type="dxa"/>
            <w:shd w:val="clear" w:color="auto" w:fill="FEFEFE"/>
            <w:vAlign w:val="center"/>
          </w:tcPr>
          <w:p w:rsidR="00733DA2" w:rsidRDefault="00556974">
            <w:pPr>
              <w:spacing w:line="360" w:lineRule="auto"/>
              <w:jc w:val="center"/>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lastRenderedPageBreak/>
              <w:t>投标文件格式</w:t>
            </w:r>
          </w:p>
        </w:tc>
        <w:tc>
          <w:tcPr>
            <w:tcW w:w="6740" w:type="dxa"/>
            <w:shd w:val="clear" w:color="auto" w:fill="FEFEFE"/>
            <w:vAlign w:val="center"/>
          </w:tcPr>
          <w:p w:rsidR="00733DA2" w:rsidRDefault="00556974" w:rsidP="002B69D2">
            <w:pPr>
              <w:spacing w:line="360" w:lineRule="auto"/>
              <w:ind w:firstLineChars="67" w:firstLine="141"/>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符合采购法的要求</w:t>
            </w:r>
          </w:p>
        </w:tc>
      </w:tr>
      <w:tr w:rsidR="00733DA2" w:rsidTr="00CD5838">
        <w:trPr>
          <w:trHeight w:val="680"/>
          <w:jc w:val="center"/>
        </w:trPr>
        <w:tc>
          <w:tcPr>
            <w:tcW w:w="818" w:type="dxa"/>
            <w:vMerge/>
            <w:shd w:val="clear" w:color="auto" w:fill="FEFEFE"/>
            <w:vAlign w:val="center"/>
          </w:tcPr>
          <w:p w:rsidR="00733DA2" w:rsidRDefault="00733DA2" w:rsidP="00813D90">
            <w:pPr>
              <w:spacing w:beforeLines="50" w:line="360" w:lineRule="auto"/>
              <w:jc w:val="center"/>
              <w:rPr>
                <w:rFonts w:asciiTheme="minorEastAsia" w:eastAsiaTheme="minorEastAsia" w:hAnsiTheme="minorEastAsia" w:cs="宋体"/>
                <w:color w:val="000000" w:themeColor="text1"/>
                <w:sz w:val="21"/>
                <w:szCs w:val="21"/>
                <w:lang w:eastAsia="zh-CN"/>
              </w:rPr>
            </w:pPr>
          </w:p>
        </w:tc>
        <w:tc>
          <w:tcPr>
            <w:tcW w:w="1843" w:type="dxa"/>
            <w:shd w:val="clear" w:color="auto" w:fill="FEFEFE"/>
            <w:vAlign w:val="center"/>
          </w:tcPr>
          <w:p w:rsidR="00733DA2" w:rsidRDefault="00556974">
            <w:pPr>
              <w:spacing w:line="360" w:lineRule="auto"/>
              <w:jc w:val="center"/>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投标文件的签署</w:t>
            </w:r>
          </w:p>
        </w:tc>
        <w:tc>
          <w:tcPr>
            <w:tcW w:w="6740" w:type="dxa"/>
            <w:shd w:val="clear" w:color="auto" w:fill="FEFEFE"/>
            <w:vAlign w:val="center"/>
          </w:tcPr>
          <w:p w:rsidR="00733DA2" w:rsidRDefault="00556974" w:rsidP="002B69D2">
            <w:pPr>
              <w:spacing w:line="360" w:lineRule="auto"/>
              <w:ind w:firstLineChars="67" w:firstLine="141"/>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符合采购法要求。</w:t>
            </w:r>
          </w:p>
        </w:tc>
      </w:tr>
      <w:tr w:rsidR="00733DA2" w:rsidTr="00CD5838">
        <w:trPr>
          <w:trHeight w:val="680"/>
          <w:jc w:val="center"/>
        </w:trPr>
        <w:tc>
          <w:tcPr>
            <w:tcW w:w="818" w:type="dxa"/>
            <w:vMerge/>
            <w:shd w:val="clear" w:color="auto" w:fill="FEFEFE"/>
            <w:vAlign w:val="center"/>
          </w:tcPr>
          <w:p w:rsidR="00733DA2" w:rsidRDefault="00733DA2" w:rsidP="00813D90">
            <w:pPr>
              <w:spacing w:beforeLines="50" w:line="360" w:lineRule="auto"/>
              <w:jc w:val="center"/>
              <w:rPr>
                <w:rFonts w:asciiTheme="minorEastAsia" w:eastAsiaTheme="minorEastAsia" w:hAnsiTheme="minorEastAsia" w:cs="宋体"/>
                <w:color w:val="000000" w:themeColor="text1"/>
                <w:sz w:val="21"/>
                <w:szCs w:val="21"/>
                <w:lang w:eastAsia="zh-CN"/>
              </w:rPr>
            </w:pPr>
          </w:p>
        </w:tc>
        <w:tc>
          <w:tcPr>
            <w:tcW w:w="1843" w:type="dxa"/>
            <w:shd w:val="clear" w:color="auto" w:fill="FEFEFE"/>
            <w:vAlign w:val="center"/>
          </w:tcPr>
          <w:p w:rsidR="00733DA2" w:rsidRDefault="00556974">
            <w:pPr>
              <w:spacing w:line="360" w:lineRule="auto"/>
              <w:jc w:val="center"/>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投标报价</w:t>
            </w:r>
          </w:p>
        </w:tc>
        <w:tc>
          <w:tcPr>
            <w:tcW w:w="6740" w:type="dxa"/>
            <w:shd w:val="clear" w:color="auto" w:fill="FEFEFE"/>
            <w:vAlign w:val="center"/>
          </w:tcPr>
          <w:p w:rsidR="00733DA2" w:rsidRDefault="00556974" w:rsidP="002B69D2">
            <w:pPr>
              <w:spacing w:line="360" w:lineRule="auto"/>
              <w:ind w:firstLineChars="67" w:firstLine="141"/>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投标人的投标报价符合报价唯一的；</w:t>
            </w:r>
          </w:p>
        </w:tc>
      </w:tr>
      <w:tr w:rsidR="00733DA2" w:rsidTr="00CD5838">
        <w:trPr>
          <w:trHeight w:val="680"/>
          <w:jc w:val="center"/>
        </w:trPr>
        <w:tc>
          <w:tcPr>
            <w:tcW w:w="818" w:type="dxa"/>
            <w:vMerge/>
            <w:shd w:val="clear" w:color="auto" w:fill="FEFEFE"/>
            <w:vAlign w:val="center"/>
          </w:tcPr>
          <w:p w:rsidR="00733DA2" w:rsidRDefault="00733DA2" w:rsidP="00813D90">
            <w:pPr>
              <w:spacing w:beforeLines="50" w:line="360" w:lineRule="auto"/>
              <w:jc w:val="center"/>
              <w:rPr>
                <w:rFonts w:asciiTheme="minorEastAsia" w:eastAsiaTheme="minorEastAsia" w:hAnsiTheme="minorEastAsia" w:cs="宋体"/>
                <w:color w:val="000000" w:themeColor="text1"/>
                <w:sz w:val="21"/>
                <w:szCs w:val="21"/>
                <w:lang w:eastAsia="zh-CN"/>
              </w:rPr>
            </w:pPr>
          </w:p>
        </w:tc>
        <w:tc>
          <w:tcPr>
            <w:tcW w:w="1843" w:type="dxa"/>
            <w:shd w:val="clear" w:color="auto" w:fill="FEFEFE"/>
            <w:vAlign w:val="center"/>
          </w:tcPr>
          <w:p w:rsidR="00733DA2" w:rsidRDefault="00556974">
            <w:pPr>
              <w:spacing w:line="360" w:lineRule="auto"/>
              <w:jc w:val="center"/>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采购内容</w:t>
            </w:r>
          </w:p>
        </w:tc>
        <w:tc>
          <w:tcPr>
            <w:tcW w:w="6740" w:type="dxa"/>
            <w:shd w:val="clear" w:color="auto" w:fill="FEFEFE"/>
            <w:vAlign w:val="center"/>
          </w:tcPr>
          <w:p w:rsidR="00733DA2" w:rsidRDefault="00556974" w:rsidP="002B69D2">
            <w:pPr>
              <w:spacing w:line="360" w:lineRule="auto"/>
              <w:ind w:firstLineChars="67" w:firstLine="141"/>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满足招标文件采购内容</w:t>
            </w:r>
            <w:r>
              <w:rPr>
                <w:rFonts w:asciiTheme="minorEastAsia" w:eastAsiaTheme="minorEastAsia" w:hAnsiTheme="minorEastAsia" w:cs="宋体"/>
                <w:color w:val="000000" w:themeColor="text1"/>
                <w:sz w:val="21"/>
                <w:szCs w:val="21"/>
                <w:lang w:eastAsia="zh-CN"/>
              </w:rPr>
              <w:t>及</w:t>
            </w:r>
            <w:r>
              <w:rPr>
                <w:rFonts w:asciiTheme="minorEastAsia" w:eastAsiaTheme="minorEastAsia" w:hAnsiTheme="minorEastAsia" w:cs="宋体" w:hint="eastAsia"/>
                <w:color w:val="000000" w:themeColor="text1"/>
                <w:sz w:val="21"/>
                <w:szCs w:val="21"/>
                <w:lang w:eastAsia="zh-CN"/>
              </w:rPr>
              <w:t>工期的要求</w:t>
            </w:r>
          </w:p>
        </w:tc>
      </w:tr>
      <w:tr w:rsidR="00733DA2" w:rsidTr="00CD5838">
        <w:trPr>
          <w:trHeight w:val="680"/>
          <w:jc w:val="center"/>
        </w:trPr>
        <w:tc>
          <w:tcPr>
            <w:tcW w:w="818" w:type="dxa"/>
            <w:vMerge/>
            <w:shd w:val="clear" w:color="auto" w:fill="FEFEFE"/>
            <w:vAlign w:val="center"/>
          </w:tcPr>
          <w:p w:rsidR="00733DA2" w:rsidRDefault="00733DA2" w:rsidP="00813D90">
            <w:pPr>
              <w:spacing w:beforeLines="50" w:line="360" w:lineRule="auto"/>
              <w:jc w:val="center"/>
              <w:rPr>
                <w:rFonts w:asciiTheme="minorEastAsia" w:eastAsiaTheme="minorEastAsia" w:hAnsiTheme="minorEastAsia" w:cs="宋体"/>
                <w:color w:val="000000" w:themeColor="text1"/>
                <w:sz w:val="21"/>
                <w:szCs w:val="21"/>
                <w:lang w:eastAsia="zh-CN"/>
              </w:rPr>
            </w:pPr>
          </w:p>
        </w:tc>
        <w:tc>
          <w:tcPr>
            <w:tcW w:w="1843" w:type="dxa"/>
            <w:shd w:val="clear" w:color="auto" w:fill="FEFEFE"/>
            <w:vAlign w:val="center"/>
          </w:tcPr>
          <w:p w:rsidR="00733DA2" w:rsidRDefault="00556974">
            <w:pPr>
              <w:spacing w:line="360" w:lineRule="auto"/>
              <w:jc w:val="center"/>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投标保证金</w:t>
            </w:r>
          </w:p>
        </w:tc>
        <w:tc>
          <w:tcPr>
            <w:tcW w:w="6740" w:type="dxa"/>
            <w:shd w:val="clear" w:color="auto" w:fill="FEFEFE"/>
            <w:vAlign w:val="center"/>
          </w:tcPr>
          <w:p w:rsidR="00733DA2" w:rsidRDefault="00556974" w:rsidP="002B69D2">
            <w:pPr>
              <w:spacing w:line="360" w:lineRule="auto"/>
              <w:ind w:firstLineChars="67" w:firstLine="141"/>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按照招标文件的规定提交投标保证金的；</w:t>
            </w:r>
          </w:p>
        </w:tc>
      </w:tr>
      <w:tr w:rsidR="00733DA2" w:rsidTr="00CD5838">
        <w:trPr>
          <w:trHeight w:val="680"/>
          <w:jc w:val="center"/>
        </w:trPr>
        <w:tc>
          <w:tcPr>
            <w:tcW w:w="818" w:type="dxa"/>
            <w:vMerge/>
            <w:shd w:val="clear" w:color="auto" w:fill="FEFEFE"/>
            <w:vAlign w:val="center"/>
          </w:tcPr>
          <w:p w:rsidR="00733DA2" w:rsidRDefault="00733DA2" w:rsidP="00813D90">
            <w:pPr>
              <w:spacing w:beforeLines="50" w:line="360" w:lineRule="auto"/>
              <w:jc w:val="center"/>
              <w:rPr>
                <w:rFonts w:asciiTheme="minorEastAsia" w:eastAsiaTheme="minorEastAsia" w:hAnsiTheme="minorEastAsia" w:cs="宋体"/>
                <w:color w:val="000000" w:themeColor="text1"/>
                <w:sz w:val="21"/>
                <w:szCs w:val="21"/>
                <w:lang w:eastAsia="zh-CN"/>
              </w:rPr>
            </w:pPr>
          </w:p>
        </w:tc>
        <w:tc>
          <w:tcPr>
            <w:tcW w:w="1843" w:type="dxa"/>
            <w:shd w:val="clear" w:color="auto" w:fill="FEFEFE"/>
            <w:vAlign w:val="center"/>
          </w:tcPr>
          <w:p w:rsidR="00733DA2" w:rsidRDefault="00556974">
            <w:pPr>
              <w:spacing w:line="360" w:lineRule="auto"/>
              <w:jc w:val="center"/>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投标有效期</w:t>
            </w:r>
          </w:p>
        </w:tc>
        <w:tc>
          <w:tcPr>
            <w:tcW w:w="6740" w:type="dxa"/>
            <w:shd w:val="clear" w:color="auto" w:fill="FEFEFE"/>
            <w:vAlign w:val="center"/>
          </w:tcPr>
          <w:p w:rsidR="00733DA2" w:rsidRDefault="00556974" w:rsidP="002B69D2">
            <w:pPr>
              <w:spacing w:line="360" w:lineRule="auto"/>
              <w:ind w:firstLineChars="67" w:firstLine="141"/>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符合招标文件要求。</w:t>
            </w:r>
          </w:p>
        </w:tc>
      </w:tr>
      <w:tr w:rsidR="00733DA2" w:rsidTr="00CD5838">
        <w:trPr>
          <w:trHeight w:val="680"/>
          <w:jc w:val="center"/>
        </w:trPr>
        <w:tc>
          <w:tcPr>
            <w:tcW w:w="818" w:type="dxa"/>
            <w:vMerge/>
            <w:shd w:val="clear" w:color="auto" w:fill="FEFEFE"/>
            <w:vAlign w:val="center"/>
          </w:tcPr>
          <w:p w:rsidR="00733DA2" w:rsidRDefault="00733DA2" w:rsidP="00813D90">
            <w:pPr>
              <w:spacing w:beforeLines="50" w:line="360" w:lineRule="auto"/>
              <w:jc w:val="center"/>
              <w:rPr>
                <w:rFonts w:asciiTheme="minorEastAsia" w:eastAsiaTheme="minorEastAsia" w:hAnsiTheme="minorEastAsia" w:cs="宋体"/>
                <w:color w:val="000000" w:themeColor="text1"/>
                <w:sz w:val="21"/>
                <w:szCs w:val="21"/>
                <w:lang w:eastAsia="zh-CN"/>
              </w:rPr>
            </w:pPr>
          </w:p>
        </w:tc>
        <w:tc>
          <w:tcPr>
            <w:tcW w:w="1843" w:type="dxa"/>
            <w:shd w:val="clear" w:color="auto" w:fill="FEFEFE"/>
            <w:vAlign w:val="center"/>
          </w:tcPr>
          <w:p w:rsidR="00733DA2" w:rsidRDefault="00556974">
            <w:pPr>
              <w:spacing w:line="360" w:lineRule="auto"/>
              <w:jc w:val="center"/>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实质性条款</w:t>
            </w:r>
          </w:p>
        </w:tc>
        <w:tc>
          <w:tcPr>
            <w:tcW w:w="6740" w:type="dxa"/>
            <w:shd w:val="clear" w:color="auto" w:fill="FEFEFE"/>
            <w:vAlign w:val="center"/>
          </w:tcPr>
          <w:p w:rsidR="00733DA2" w:rsidRDefault="00556974" w:rsidP="002B69D2">
            <w:pPr>
              <w:spacing w:line="360" w:lineRule="auto"/>
              <w:ind w:firstLineChars="67" w:firstLine="141"/>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符合招标文件要求。</w:t>
            </w:r>
          </w:p>
        </w:tc>
      </w:tr>
      <w:tr w:rsidR="00733DA2" w:rsidTr="00CD5838">
        <w:trPr>
          <w:trHeight w:val="680"/>
          <w:jc w:val="center"/>
        </w:trPr>
        <w:tc>
          <w:tcPr>
            <w:tcW w:w="818" w:type="dxa"/>
            <w:vMerge/>
            <w:shd w:val="clear" w:color="auto" w:fill="FEFEFE"/>
            <w:vAlign w:val="center"/>
          </w:tcPr>
          <w:p w:rsidR="00733DA2" w:rsidRDefault="00733DA2" w:rsidP="00813D90">
            <w:pPr>
              <w:spacing w:beforeLines="50" w:line="360" w:lineRule="auto"/>
              <w:jc w:val="center"/>
              <w:rPr>
                <w:rFonts w:asciiTheme="minorEastAsia" w:eastAsiaTheme="minorEastAsia" w:hAnsiTheme="minorEastAsia" w:cs="宋体"/>
                <w:color w:val="000000" w:themeColor="text1"/>
                <w:sz w:val="21"/>
                <w:szCs w:val="21"/>
                <w:lang w:eastAsia="zh-CN"/>
              </w:rPr>
            </w:pPr>
          </w:p>
        </w:tc>
        <w:tc>
          <w:tcPr>
            <w:tcW w:w="1843" w:type="dxa"/>
            <w:shd w:val="clear" w:color="auto" w:fill="FEFEFE"/>
            <w:vAlign w:val="center"/>
          </w:tcPr>
          <w:p w:rsidR="00733DA2" w:rsidRDefault="00556974">
            <w:pPr>
              <w:spacing w:line="360" w:lineRule="auto"/>
              <w:jc w:val="center"/>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其他投标无效情形</w:t>
            </w:r>
          </w:p>
        </w:tc>
        <w:tc>
          <w:tcPr>
            <w:tcW w:w="6740" w:type="dxa"/>
            <w:shd w:val="clear" w:color="auto" w:fill="FEFEFE"/>
            <w:vAlign w:val="center"/>
          </w:tcPr>
          <w:p w:rsidR="00733DA2" w:rsidRDefault="00556974" w:rsidP="002B69D2">
            <w:pPr>
              <w:spacing w:line="360" w:lineRule="auto"/>
              <w:ind w:firstLineChars="67" w:firstLine="141"/>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1、投标文件含有采购人不能接受的附加条件的；</w:t>
            </w:r>
          </w:p>
          <w:p w:rsidR="00733DA2" w:rsidRDefault="00556974" w:rsidP="002B69D2">
            <w:pPr>
              <w:spacing w:line="360" w:lineRule="auto"/>
              <w:ind w:firstLineChars="67" w:firstLine="141"/>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2、其他不符合招标文件实质性要求及法律、法规规定的其他情形。</w:t>
            </w:r>
          </w:p>
        </w:tc>
      </w:tr>
      <w:tr w:rsidR="00733DA2" w:rsidTr="00CD5838">
        <w:trPr>
          <w:trHeight w:val="680"/>
          <w:jc w:val="center"/>
        </w:trPr>
        <w:tc>
          <w:tcPr>
            <w:tcW w:w="818" w:type="dxa"/>
            <w:vMerge w:val="restart"/>
            <w:shd w:val="clear" w:color="auto" w:fill="FEFEFE"/>
            <w:vAlign w:val="center"/>
          </w:tcPr>
          <w:p w:rsidR="00733DA2" w:rsidRDefault="00556974" w:rsidP="00813D90">
            <w:pPr>
              <w:spacing w:beforeLines="50" w:line="360" w:lineRule="auto"/>
              <w:jc w:val="center"/>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详细评审</w:t>
            </w:r>
          </w:p>
          <w:p w:rsidR="00733DA2" w:rsidRDefault="00556974">
            <w:pPr>
              <w:spacing w:line="360" w:lineRule="auto"/>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（综合评分法）</w:t>
            </w:r>
          </w:p>
        </w:tc>
        <w:tc>
          <w:tcPr>
            <w:tcW w:w="1843" w:type="dxa"/>
            <w:shd w:val="clear" w:color="auto" w:fill="FEFEFE"/>
            <w:vAlign w:val="center"/>
          </w:tcPr>
          <w:p w:rsidR="00733DA2" w:rsidRDefault="00556974">
            <w:pPr>
              <w:spacing w:line="360" w:lineRule="auto"/>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评标总得分计算公式</w:t>
            </w:r>
          </w:p>
        </w:tc>
        <w:tc>
          <w:tcPr>
            <w:tcW w:w="6740" w:type="dxa"/>
            <w:shd w:val="clear" w:color="auto" w:fill="FEFEFE"/>
            <w:vAlign w:val="center"/>
          </w:tcPr>
          <w:p w:rsidR="00733DA2" w:rsidRDefault="00556974" w:rsidP="002B69D2">
            <w:pPr>
              <w:spacing w:line="360" w:lineRule="auto"/>
              <w:ind w:firstLineChars="67" w:firstLine="141"/>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投标人的评标总得分＝F1＋F2＋F3其中：</w:t>
            </w:r>
          </w:p>
          <w:p w:rsidR="00733DA2" w:rsidRDefault="00556974" w:rsidP="002B69D2">
            <w:pPr>
              <w:spacing w:line="360" w:lineRule="auto"/>
              <w:ind w:firstLineChars="67" w:firstLine="141"/>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①F1、F2、F3 分别为投标报价、技术部分、商务部分 3项评分因素的汇总得分；</w:t>
            </w:r>
          </w:p>
        </w:tc>
      </w:tr>
      <w:tr w:rsidR="00733DA2" w:rsidTr="00CD5838">
        <w:trPr>
          <w:trHeight w:val="680"/>
          <w:jc w:val="center"/>
        </w:trPr>
        <w:tc>
          <w:tcPr>
            <w:tcW w:w="818" w:type="dxa"/>
            <w:vMerge/>
            <w:shd w:val="clear" w:color="auto" w:fill="FEFEFE"/>
            <w:vAlign w:val="center"/>
          </w:tcPr>
          <w:p w:rsidR="00733DA2" w:rsidRDefault="00733DA2">
            <w:pPr>
              <w:spacing w:line="360" w:lineRule="auto"/>
              <w:jc w:val="center"/>
              <w:rPr>
                <w:rFonts w:asciiTheme="minorEastAsia" w:eastAsiaTheme="minorEastAsia" w:hAnsiTheme="minorEastAsia"/>
                <w:color w:val="000000" w:themeColor="text1"/>
                <w:sz w:val="21"/>
                <w:szCs w:val="21"/>
                <w:lang w:eastAsia="zh-CN"/>
              </w:rPr>
            </w:pPr>
          </w:p>
        </w:tc>
        <w:tc>
          <w:tcPr>
            <w:tcW w:w="1843" w:type="dxa"/>
            <w:shd w:val="clear" w:color="auto" w:fill="FEFEFE"/>
            <w:vAlign w:val="center"/>
          </w:tcPr>
          <w:p w:rsidR="00733DA2" w:rsidRDefault="00556974">
            <w:pPr>
              <w:spacing w:line="360" w:lineRule="auto"/>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color w:val="000000" w:themeColor="text1"/>
                <w:sz w:val="21"/>
                <w:szCs w:val="21"/>
                <w:lang w:eastAsia="zh-CN"/>
              </w:rPr>
              <w:t>分值及权重</w:t>
            </w:r>
          </w:p>
        </w:tc>
        <w:tc>
          <w:tcPr>
            <w:tcW w:w="6740" w:type="dxa"/>
            <w:shd w:val="clear" w:color="auto" w:fill="FEFEFE"/>
            <w:vAlign w:val="center"/>
          </w:tcPr>
          <w:p w:rsidR="00733DA2" w:rsidRDefault="00556974" w:rsidP="002B69D2">
            <w:pPr>
              <w:spacing w:line="360" w:lineRule="auto"/>
              <w:ind w:firstLineChars="67" w:firstLine="141"/>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投标报价F1：30分。</w:t>
            </w:r>
          </w:p>
          <w:p w:rsidR="00733DA2" w:rsidRDefault="00556974" w:rsidP="002B69D2">
            <w:pPr>
              <w:spacing w:line="360" w:lineRule="auto"/>
              <w:ind w:firstLineChars="67" w:firstLine="141"/>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技术部分F2：</w:t>
            </w:r>
            <w:r w:rsidR="00120574">
              <w:rPr>
                <w:rFonts w:asciiTheme="minorEastAsia" w:eastAsiaTheme="minorEastAsia" w:hAnsiTheme="minorEastAsia" w:cs="宋体" w:hint="eastAsia"/>
                <w:color w:val="000000" w:themeColor="text1"/>
                <w:sz w:val="21"/>
                <w:szCs w:val="21"/>
                <w:lang w:eastAsia="zh-CN"/>
              </w:rPr>
              <w:t>55</w:t>
            </w:r>
            <w:r>
              <w:rPr>
                <w:rFonts w:asciiTheme="minorEastAsia" w:eastAsiaTheme="minorEastAsia" w:hAnsiTheme="minorEastAsia" w:cs="宋体" w:hint="eastAsia"/>
                <w:color w:val="000000" w:themeColor="text1"/>
                <w:sz w:val="21"/>
                <w:szCs w:val="21"/>
                <w:lang w:eastAsia="zh-CN"/>
              </w:rPr>
              <w:t>分。</w:t>
            </w:r>
          </w:p>
          <w:p w:rsidR="00733DA2" w:rsidRDefault="00556974" w:rsidP="002B69D2">
            <w:pPr>
              <w:spacing w:line="360" w:lineRule="auto"/>
              <w:ind w:firstLineChars="67" w:firstLine="141"/>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商务部分F3：</w:t>
            </w:r>
            <w:r w:rsidR="00120574">
              <w:rPr>
                <w:rFonts w:asciiTheme="minorEastAsia" w:eastAsiaTheme="minorEastAsia" w:hAnsiTheme="minorEastAsia" w:cs="宋体" w:hint="eastAsia"/>
                <w:color w:val="000000" w:themeColor="text1"/>
                <w:sz w:val="21"/>
                <w:szCs w:val="21"/>
                <w:lang w:eastAsia="zh-CN"/>
              </w:rPr>
              <w:t>15</w:t>
            </w:r>
            <w:r>
              <w:rPr>
                <w:rFonts w:asciiTheme="minorEastAsia" w:eastAsiaTheme="minorEastAsia" w:hAnsiTheme="minorEastAsia" w:cs="宋体" w:hint="eastAsia"/>
                <w:color w:val="000000" w:themeColor="text1"/>
                <w:sz w:val="21"/>
                <w:szCs w:val="21"/>
                <w:lang w:eastAsia="zh-CN"/>
              </w:rPr>
              <w:t>分。</w:t>
            </w:r>
          </w:p>
        </w:tc>
      </w:tr>
      <w:tr w:rsidR="00733DA2" w:rsidTr="00CD5838">
        <w:trPr>
          <w:trHeight w:val="556"/>
          <w:jc w:val="center"/>
        </w:trPr>
        <w:tc>
          <w:tcPr>
            <w:tcW w:w="818" w:type="dxa"/>
            <w:vMerge/>
            <w:shd w:val="clear" w:color="auto" w:fill="FEFEFE"/>
            <w:vAlign w:val="center"/>
          </w:tcPr>
          <w:p w:rsidR="00733DA2" w:rsidRDefault="00733DA2">
            <w:pPr>
              <w:spacing w:line="360" w:lineRule="auto"/>
              <w:jc w:val="center"/>
              <w:rPr>
                <w:rFonts w:asciiTheme="minorEastAsia" w:eastAsiaTheme="minorEastAsia" w:hAnsiTheme="minorEastAsia"/>
                <w:color w:val="000000" w:themeColor="text1"/>
                <w:sz w:val="21"/>
                <w:szCs w:val="21"/>
                <w:lang w:eastAsia="zh-CN"/>
              </w:rPr>
            </w:pPr>
          </w:p>
        </w:tc>
        <w:tc>
          <w:tcPr>
            <w:tcW w:w="1843" w:type="dxa"/>
            <w:shd w:val="clear" w:color="auto" w:fill="FEFEFE"/>
            <w:vAlign w:val="center"/>
          </w:tcPr>
          <w:p w:rsidR="00733DA2" w:rsidRDefault="00556974">
            <w:pPr>
              <w:spacing w:line="360" w:lineRule="auto"/>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cs="宋体"/>
                <w:color w:val="000000" w:themeColor="text1"/>
                <w:sz w:val="21"/>
                <w:szCs w:val="21"/>
                <w:lang w:eastAsia="zh-CN"/>
              </w:rPr>
              <w:t>投标报价评分标准</w:t>
            </w:r>
            <w:r>
              <w:rPr>
                <w:rFonts w:asciiTheme="minorEastAsia" w:eastAsiaTheme="minorEastAsia" w:hAnsiTheme="minorEastAsia" w:cs="宋体" w:hint="eastAsia"/>
                <w:color w:val="000000" w:themeColor="text1"/>
                <w:sz w:val="21"/>
                <w:szCs w:val="21"/>
                <w:lang w:eastAsia="zh-CN"/>
              </w:rPr>
              <w:t>F1（满分30分）</w:t>
            </w:r>
          </w:p>
        </w:tc>
        <w:tc>
          <w:tcPr>
            <w:tcW w:w="6740" w:type="dxa"/>
            <w:shd w:val="clear" w:color="auto" w:fill="FEFEFE"/>
            <w:vAlign w:val="center"/>
          </w:tcPr>
          <w:p w:rsidR="00733DA2" w:rsidRDefault="00556974" w:rsidP="002B69D2">
            <w:pPr>
              <w:spacing w:line="360" w:lineRule="auto"/>
              <w:ind w:firstLineChars="67" w:firstLine="141"/>
              <w:rPr>
                <w:rFonts w:asciiTheme="minorEastAsia" w:eastAsiaTheme="minorEastAsia" w:hAnsiTheme="minorEastAsia" w:cs="宋体"/>
                <w:b/>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1.投标报价中不得包含招标文件要求以外的内容，否则，在评标时不予核减。</w:t>
            </w:r>
            <w:r>
              <w:rPr>
                <w:rFonts w:asciiTheme="minorEastAsia" w:eastAsiaTheme="minorEastAsia" w:hAnsiTheme="minorEastAsia" w:cs="宋体" w:hint="eastAsia"/>
                <w:b/>
                <w:color w:val="000000" w:themeColor="text1"/>
                <w:sz w:val="21"/>
                <w:szCs w:val="21"/>
                <w:lang w:eastAsia="zh-CN"/>
              </w:rPr>
              <w:t>投标人不得将整个项目中的内容拆开投标（只投其中一种或几种产品），否则将被视为非实质性响应招标文件。</w:t>
            </w:r>
          </w:p>
          <w:p w:rsidR="00733DA2" w:rsidRDefault="00556974" w:rsidP="002B69D2">
            <w:pPr>
              <w:spacing w:line="360" w:lineRule="auto"/>
              <w:ind w:firstLineChars="67" w:firstLine="141"/>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2.价格分统一采用低价优先法计算，即满足招标文件要求且投标价格最低的投标报价为评标基准价，其价格分为满分。其他投标人的价格分统一按照下列公式计算：</w:t>
            </w:r>
          </w:p>
          <w:p w:rsidR="00733DA2" w:rsidRDefault="00556974" w:rsidP="002B69D2">
            <w:pPr>
              <w:spacing w:line="360" w:lineRule="auto"/>
              <w:ind w:firstLineChars="67" w:firstLine="141"/>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投标人报价得分=（评标基准价/投标报价）×30</w:t>
            </w:r>
          </w:p>
          <w:p w:rsidR="00733DA2" w:rsidRDefault="00556974" w:rsidP="002B69D2">
            <w:pPr>
              <w:spacing w:line="360" w:lineRule="auto"/>
              <w:ind w:firstLineChars="67" w:firstLine="141"/>
              <w:rPr>
                <w:rFonts w:asciiTheme="minorEastAsia" w:eastAsiaTheme="minorEastAsia" w:hAnsiTheme="minorEastAsia"/>
                <w:b/>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注：小微企业、监狱企业、残疾人福利性单位扣减额投标报价的6%，用扣除后的最终价格参与评审。单位同属于小型、微型企业、监狱企业、残疾人福利性单位，不重复享受政策，只能扣减一次。</w:t>
            </w:r>
          </w:p>
        </w:tc>
      </w:tr>
      <w:tr w:rsidR="00733DA2" w:rsidTr="00CD5838">
        <w:trPr>
          <w:trHeight w:val="680"/>
          <w:jc w:val="center"/>
        </w:trPr>
        <w:tc>
          <w:tcPr>
            <w:tcW w:w="818" w:type="dxa"/>
            <w:vMerge/>
            <w:shd w:val="clear" w:color="auto" w:fill="FEFEFE"/>
            <w:vAlign w:val="center"/>
          </w:tcPr>
          <w:p w:rsidR="00733DA2" w:rsidRDefault="00733DA2">
            <w:pPr>
              <w:spacing w:line="360" w:lineRule="auto"/>
              <w:jc w:val="center"/>
              <w:rPr>
                <w:rFonts w:asciiTheme="minorEastAsia" w:eastAsiaTheme="minorEastAsia" w:hAnsiTheme="minorEastAsia"/>
                <w:color w:val="000000" w:themeColor="text1"/>
                <w:sz w:val="21"/>
                <w:szCs w:val="21"/>
                <w:lang w:eastAsia="zh-CN"/>
              </w:rPr>
            </w:pPr>
          </w:p>
        </w:tc>
        <w:tc>
          <w:tcPr>
            <w:tcW w:w="1843" w:type="dxa"/>
            <w:shd w:val="clear" w:color="auto" w:fill="FEFEFE"/>
            <w:vAlign w:val="center"/>
          </w:tcPr>
          <w:p w:rsidR="00482A54" w:rsidRDefault="00482A54">
            <w:pPr>
              <w:spacing w:line="360" w:lineRule="auto"/>
              <w:jc w:val="center"/>
              <w:rPr>
                <w:rFonts w:asciiTheme="minorEastAsia" w:eastAsiaTheme="minorEastAsia" w:hAnsiTheme="minorEastAsia" w:cs="宋体"/>
                <w:color w:val="000000" w:themeColor="text1"/>
                <w:sz w:val="21"/>
                <w:szCs w:val="21"/>
                <w:lang w:eastAsia="zh-CN"/>
              </w:rPr>
            </w:pPr>
          </w:p>
          <w:p w:rsidR="00482A54" w:rsidRDefault="00482A54">
            <w:pPr>
              <w:spacing w:line="360" w:lineRule="auto"/>
              <w:jc w:val="center"/>
              <w:rPr>
                <w:rFonts w:asciiTheme="minorEastAsia" w:eastAsiaTheme="minorEastAsia" w:hAnsiTheme="minorEastAsia" w:cs="宋体"/>
                <w:color w:val="000000" w:themeColor="text1"/>
                <w:sz w:val="21"/>
                <w:szCs w:val="21"/>
                <w:lang w:eastAsia="zh-CN"/>
              </w:rPr>
            </w:pPr>
          </w:p>
          <w:p w:rsidR="00482A54" w:rsidRDefault="00482A54">
            <w:pPr>
              <w:spacing w:line="360" w:lineRule="auto"/>
              <w:jc w:val="center"/>
              <w:rPr>
                <w:rFonts w:asciiTheme="minorEastAsia" w:eastAsiaTheme="minorEastAsia" w:hAnsiTheme="minorEastAsia" w:cs="宋体"/>
                <w:color w:val="000000" w:themeColor="text1"/>
                <w:sz w:val="21"/>
                <w:szCs w:val="21"/>
                <w:lang w:eastAsia="zh-CN"/>
              </w:rPr>
            </w:pPr>
          </w:p>
          <w:p w:rsidR="00482A54" w:rsidRDefault="00556974">
            <w:pPr>
              <w:spacing w:line="360" w:lineRule="auto"/>
              <w:jc w:val="center"/>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color w:val="000000" w:themeColor="text1"/>
                <w:sz w:val="21"/>
                <w:szCs w:val="21"/>
                <w:lang w:eastAsia="zh-CN"/>
              </w:rPr>
              <w:t>技术评分标准</w:t>
            </w:r>
            <w:r>
              <w:rPr>
                <w:rFonts w:asciiTheme="minorEastAsia" w:eastAsiaTheme="minorEastAsia" w:hAnsiTheme="minorEastAsia" w:cs="宋体" w:hint="eastAsia"/>
                <w:color w:val="000000" w:themeColor="text1"/>
                <w:sz w:val="21"/>
                <w:szCs w:val="21"/>
                <w:lang w:eastAsia="zh-CN"/>
              </w:rPr>
              <w:t>F2</w:t>
            </w:r>
          </w:p>
          <w:p w:rsidR="00733DA2" w:rsidRDefault="00556974">
            <w:pPr>
              <w:spacing w:line="360" w:lineRule="auto"/>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（满分</w:t>
            </w:r>
            <w:r w:rsidRPr="00CD5838">
              <w:rPr>
                <w:rFonts w:asciiTheme="minorEastAsia" w:eastAsiaTheme="minorEastAsia" w:hAnsiTheme="minorEastAsia" w:cs="宋体" w:hint="eastAsia"/>
                <w:color w:val="000000" w:themeColor="text1"/>
                <w:sz w:val="21"/>
                <w:szCs w:val="21"/>
                <w:lang w:eastAsia="zh-CN"/>
              </w:rPr>
              <w:t>55分</w:t>
            </w:r>
            <w:r>
              <w:rPr>
                <w:rFonts w:asciiTheme="minorEastAsia" w:eastAsiaTheme="minorEastAsia" w:hAnsiTheme="minorEastAsia" w:cs="宋体" w:hint="eastAsia"/>
                <w:color w:val="000000" w:themeColor="text1"/>
                <w:sz w:val="21"/>
                <w:szCs w:val="21"/>
                <w:lang w:eastAsia="zh-CN"/>
              </w:rPr>
              <w:t>）</w:t>
            </w:r>
          </w:p>
        </w:tc>
        <w:tc>
          <w:tcPr>
            <w:tcW w:w="6740" w:type="dxa"/>
            <w:shd w:val="clear" w:color="auto" w:fill="FEFEFE"/>
            <w:vAlign w:val="center"/>
          </w:tcPr>
          <w:p w:rsidR="00733DA2" w:rsidRDefault="00556974">
            <w:pPr>
              <w:spacing w:line="360" w:lineRule="auto"/>
              <w:jc w:val="both"/>
              <w:rPr>
                <w:rFonts w:asciiTheme="minorEastAsia" w:eastAsiaTheme="minorEastAsia" w:hAnsiTheme="minorEastAsia" w:cs="宋体"/>
                <w:b/>
                <w:bCs/>
                <w:color w:val="000000"/>
                <w:sz w:val="21"/>
                <w:szCs w:val="21"/>
                <w:lang w:eastAsia="zh-CN"/>
              </w:rPr>
            </w:pPr>
            <w:r>
              <w:rPr>
                <w:rFonts w:asciiTheme="minorEastAsia" w:eastAsiaTheme="minorEastAsia" w:hAnsiTheme="minorEastAsia" w:cs="宋体" w:hint="eastAsia"/>
                <w:b/>
                <w:bCs/>
                <w:color w:val="000000"/>
                <w:sz w:val="21"/>
                <w:szCs w:val="21"/>
                <w:lang w:eastAsia="zh-CN"/>
              </w:rPr>
              <w:lastRenderedPageBreak/>
              <w:t>1</w:t>
            </w:r>
            <w:r>
              <w:rPr>
                <w:rFonts w:asciiTheme="minorEastAsia" w:eastAsiaTheme="minorEastAsia" w:hAnsiTheme="minorEastAsia" w:cs="宋体"/>
                <w:b/>
                <w:bCs/>
                <w:color w:val="000000"/>
                <w:sz w:val="21"/>
                <w:szCs w:val="21"/>
                <w:lang w:eastAsia="zh-CN"/>
              </w:rPr>
              <w:t>.</w:t>
            </w:r>
            <w:r>
              <w:rPr>
                <w:rFonts w:asciiTheme="minorEastAsia" w:eastAsiaTheme="minorEastAsia" w:hAnsiTheme="minorEastAsia" w:cs="宋体" w:hint="eastAsia"/>
                <w:b/>
                <w:bCs/>
                <w:color w:val="000000"/>
                <w:sz w:val="21"/>
                <w:szCs w:val="21"/>
                <w:lang w:eastAsia="zh-CN"/>
              </w:rPr>
              <w:t>技术指标评审（满分3</w:t>
            </w:r>
            <w:r>
              <w:rPr>
                <w:rFonts w:asciiTheme="minorEastAsia" w:eastAsiaTheme="minorEastAsia" w:hAnsiTheme="minorEastAsia" w:cs="宋体"/>
                <w:b/>
                <w:bCs/>
                <w:color w:val="000000"/>
                <w:sz w:val="21"/>
                <w:szCs w:val="21"/>
                <w:lang w:eastAsia="zh-CN"/>
              </w:rPr>
              <w:t>0</w:t>
            </w:r>
            <w:r>
              <w:rPr>
                <w:rFonts w:asciiTheme="minorEastAsia" w:eastAsiaTheme="minorEastAsia" w:hAnsiTheme="minorEastAsia" w:cs="宋体" w:hint="eastAsia"/>
                <w:b/>
                <w:bCs/>
                <w:color w:val="000000"/>
                <w:sz w:val="21"/>
                <w:szCs w:val="21"/>
                <w:lang w:eastAsia="zh-CN"/>
              </w:rPr>
              <w:t>分）；</w:t>
            </w:r>
          </w:p>
          <w:p w:rsidR="00733DA2" w:rsidRDefault="00556974">
            <w:pPr>
              <w:spacing w:line="360" w:lineRule="auto"/>
              <w:rPr>
                <w:rFonts w:asciiTheme="minorEastAsia" w:eastAsiaTheme="minorEastAsia" w:hAnsiTheme="minorEastAsia" w:cs="宋体"/>
                <w:b/>
                <w:color w:val="000000"/>
                <w:sz w:val="21"/>
                <w:szCs w:val="21"/>
                <w:lang w:eastAsia="zh-CN"/>
              </w:rPr>
            </w:pPr>
            <w:r>
              <w:rPr>
                <w:rFonts w:asciiTheme="minorEastAsia" w:eastAsiaTheme="minorEastAsia" w:hAnsiTheme="minorEastAsia" w:cs="宋体" w:hint="eastAsia"/>
                <w:b/>
                <w:color w:val="000000"/>
                <w:sz w:val="21"/>
                <w:szCs w:val="21"/>
                <w:lang w:eastAsia="zh-CN"/>
              </w:rPr>
              <w:t>（1）系统功能评分（满分</w:t>
            </w:r>
            <w:r>
              <w:rPr>
                <w:rFonts w:asciiTheme="minorEastAsia" w:eastAsiaTheme="minorEastAsia" w:hAnsiTheme="minorEastAsia" w:cs="宋体"/>
                <w:b/>
                <w:color w:val="000000"/>
                <w:sz w:val="21"/>
                <w:szCs w:val="21"/>
                <w:lang w:eastAsia="zh-CN"/>
              </w:rPr>
              <w:t>25</w:t>
            </w:r>
            <w:r>
              <w:rPr>
                <w:rFonts w:asciiTheme="minorEastAsia" w:eastAsiaTheme="minorEastAsia" w:hAnsiTheme="minorEastAsia" w:cs="宋体" w:hint="eastAsia"/>
                <w:b/>
                <w:color w:val="000000"/>
                <w:sz w:val="21"/>
                <w:szCs w:val="21"/>
                <w:lang w:eastAsia="zh-CN"/>
              </w:rPr>
              <w:t>分）；</w:t>
            </w:r>
          </w:p>
          <w:p w:rsidR="00733DA2" w:rsidRDefault="00556974">
            <w:pPr>
              <w:spacing w:line="360" w:lineRule="auto"/>
              <w:ind w:firstLineChars="100" w:firstLine="210"/>
              <w:rPr>
                <w:rFonts w:asciiTheme="minorEastAsia" w:eastAsiaTheme="minorEastAsia" w:hAnsiTheme="minorEastAsia" w:cs="宋体"/>
                <w:bCs/>
                <w:color w:val="000000"/>
                <w:sz w:val="21"/>
                <w:szCs w:val="21"/>
                <w:lang w:eastAsia="zh-CN"/>
              </w:rPr>
            </w:pPr>
            <w:r>
              <w:rPr>
                <w:rFonts w:asciiTheme="minorEastAsia" w:eastAsiaTheme="minorEastAsia" w:hAnsiTheme="minorEastAsia" w:cs="宋体" w:hint="eastAsia"/>
                <w:bCs/>
                <w:color w:val="000000"/>
                <w:sz w:val="21"/>
                <w:szCs w:val="21"/>
                <w:lang w:eastAsia="zh-CN"/>
              </w:rPr>
              <w:lastRenderedPageBreak/>
              <w:t>满足《采购需求及技术要求》中，标注星号（“</w:t>
            </w:r>
            <w:r>
              <w:rPr>
                <w:rFonts w:asciiTheme="minorEastAsia" w:eastAsiaTheme="minorEastAsia" w:hAnsiTheme="minorEastAsia" w:cs="宋体" w:hint="eastAsia"/>
                <w:color w:val="000000"/>
                <w:sz w:val="21"/>
                <w:szCs w:val="21"/>
                <w:lang w:eastAsia="zh-CN"/>
              </w:rPr>
              <w:t>★</w:t>
            </w:r>
            <w:r>
              <w:rPr>
                <w:rFonts w:asciiTheme="minorEastAsia" w:eastAsiaTheme="minorEastAsia" w:hAnsiTheme="minorEastAsia" w:cs="宋体" w:hint="eastAsia"/>
                <w:bCs/>
                <w:color w:val="000000"/>
                <w:sz w:val="21"/>
                <w:szCs w:val="21"/>
                <w:lang w:eastAsia="zh-CN"/>
              </w:rPr>
              <w:t>”）的条款为重要技术指标及要求，负偏离一条扣5分，未标注星号（“</w:t>
            </w:r>
            <w:r>
              <w:rPr>
                <w:rFonts w:asciiTheme="minorEastAsia" w:eastAsiaTheme="minorEastAsia" w:hAnsiTheme="minorEastAsia" w:cs="宋体" w:hint="eastAsia"/>
                <w:color w:val="000000"/>
                <w:sz w:val="21"/>
                <w:szCs w:val="21"/>
                <w:lang w:eastAsia="zh-CN"/>
              </w:rPr>
              <w:t>★</w:t>
            </w:r>
            <w:r>
              <w:rPr>
                <w:rFonts w:asciiTheme="minorEastAsia" w:eastAsiaTheme="minorEastAsia" w:hAnsiTheme="minorEastAsia" w:cs="宋体" w:hint="eastAsia"/>
                <w:bCs/>
                <w:color w:val="000000"/>
                <w:sz w:val="21"/>
                <w:szCs w:val="21"/>
                <w:lang w:eastAsia="zh-CN"/>
              </w:rPr>
              <w:t>”）的条款为一般技术条款，负偏离一条扣3分，分数扣完为止。</w:t>
            </w:r>
          </w:p>
          <w:p w:rsidR="00733DA2" w:rsidRDefault="00556974">
            <w:pPr>
              <w:spacing w:line="360" w:lineRule="auto"/>
              <w:ind w:rightChars="52" w:right="114"/>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（2）</w:t>
            </w:r>
            <w:r>
              <w:rPr>
                <w:rFonts w:asciiTheme="minorEastAsia" w:eastAsiaTheme="minorEastAsia" w:hAnsiTheme="minorEastAsia"/>
                <w:b/>
                <w:bCs/>
                <w:color w:val="000000"/>
                <w:sz w:val="21"/>
                <w:szCs w:val="21"/>
                <w:lang w:eastAsia="zh-CN"/>
              </w:rPr>
              <w:t>硬件技术</w:t>
            </w:r>
            <w:r>
              <w:rPr>
                <w:rFonts w:asciiTheme="minorEastAsia" w:eastAsiaTheme="minorEastAsia" w:hAnsiTheme="minorEastAsia" w:hint="eastAsia"/>
                <w:b/>
                <w:bCs/>
                <w:color w:val="000000"/>
                <w:sz w:val="21"/>
                <w:szCs w:val="21"/>
                <w:lang w:eastAsia="zh-CN"/>
              </w:rPr>
              <w:t>打分（满分</w:t>
            </w:r>
            <w:r>
              <w:rPr>
                <w:rFonts w:asciiTheme="minorEastAsia" w:eastAsiaTheme="minorEastAsia" w:hAnsiTheme="minorEastAsia"/>
                <w:b/>
                <w:bCs/>
                <w:color w:val="000000"/>
                <w:sz w:val="21"/>
                <w:szCs w:val="21"/>
                <w:lang w:eastAsia="zh-CN"/>
              </w:rPr>
              <w:t>5</w:t>
            </w:r>
            <w:r>
              <w:rPr>
                <w:rFonts w:asciiTheme="minorEastAsia" w:eastAsiaTheme="minorEastAsia" w:hAnsiTheme="minorEastAsia" w:hint="eastAsia"/>
                <w:b/>
                <w:bCs/>
                <w:color w:val="000000"/>
                <w:sz w:val="21"/>
                <w:szCs w:val="21"/>
                <w:lang w:eastAsia="zh-CN"/>
              </w:rPr>
              <w:t>分）；</w:t>
            </w:r>
          </w:p>
          <w:p w:rsidR="00733DA2" w:rsidRDefault="00556974">
            <w:pPr>
              <w:spacing w:line="360" w:lineRule="auto"/>
              <w:ind w:firstLineChars="100" w:firstLine="210"/>
              <w:rPr>
                <w:rFonts w:asciiTheme="minorEastAsia" w:eastAsiaTheme="minorEastAsia" w:hAnsiTheme="minorEastAsia" w:cs="宋体"/>
                <w:bCs/>
                <w:color w:val="000000"/>
                <w:sz w:val="21"/>
                <w:szCs w:val="21"/>
                <w:shd w:val="clear" w:color="auto" w:fill="FFFFFF" w:themeFill="background1"/>
                <w:lang w:eastAsia="zh-CN"/>
              </w:rPr>
            </w:pPr>
            <w:r>
              <w:rPr>
                <w:rFonts w:asciiTheme="minorEastAsia" w:eastAsiaTheme="minorEastAsia" w:hAnsiTheme="minorEastAsia" w:cs="宋体" w:hint="eastAsia"/>
                <w:bCs/>
                <w:color w:val="000000"/>
                <w:sz w:val="21"/>
                <w:szCs w:val="21"/>
                <w:lang w:eastAsia="zh-CN"/>
              </w:rPr>
              <w:t>满足《采购需求及技术要求》中，标注星号（“</w:t>
            </w:r>
            <w:r>
              <w:rPr>
                <w:rFonts w:asciiTheme="minorEastAsia" w:eastAsiaTheme="minorEastAsia" w:hAnsiTheme="minorEastAsia" w:cs="宋体" w:hint="eastAsia"/>
                <w:color w:val="000000"/>
                <w:sz w:val="21"/>
                <w:szCs w:val="21"/>
                <w:lang w:eastAsia="zh-CN"/>
              </w:rPr>
              <w:t>★</w:t>
            </w:r>
            <w:r>
              <w:rPr>
                <w:rFonts w:asciiTheme="minorEastAsia" w:eastAsiaTheme="minorEastAsia" w:hAnsiTheme="minorEastAsia" w:cs="宋体" w:hint="eastAsia"/>
                <w:bCs/>
                <w:color w:val="000000"/>
                <w:sz w:val="21"/>
                <w:szCs w:val="21"/>
                <w:lang w:eastAsia="zh-CN"/>
              </w:rPr>
              <w:t>”）的条款为重要技术指标及要求，负偏离一条扣2分，未标注星号（“</w:t>
            </w:r>
            <w:r>
              <w:rPr>
                <w:rFonts w:asciiTheme="minorEastAsia" w:eastAsiaTheme="minorEastAsia" w:hAnsiTheme="minorEastAsia" w:cs="宋体" w:hint="eastAsia"/>
                <w:color w:val="000000"/>
                <w:sz w:val="21"/>
                <w:szCs w:val="21"/>
                <w:lang w:eastAsia="zh-CN"/>
              </w:rPr>
              <w:t>★</w:t>
            </w:r>
            <w:r>
              <w:rPr>
                <w:rFonts w:asciiTheme="minorEastAsia" w:eastAsiaTheme="minorEastAsia" w:hAnsiTheme="minorEastAsia" w:cs="宋体" w:hint="eastAsia"/>
                <w:bCs/>
                <w:color w:val="000000"/>
                <w:sz w:val="21"/>
                <w:szCs w:val="21"/>
                <w:lang w:eastAsia="zh-CN"/>
              </w:rPr>
              <w:t>”）的条款为一般技术条款，负偏离一条扣1分，分数扣完为止。</w:t>
            </w:r>
            <w:r>
              <w:rPr>
                <w:rFonts w:asciiTheme="minorEastAsia" w:eastAsiaTheme="minorEastAsia" w:hAnsiTheme="minorEastAsia" w:cs="宋体" w:hint="eastAsia"/>
                <w:bCs/>
                <w:color w:val="000000"/>
                <w:sz w:val="21"/>
                <w:szCs w:val="21"/>
                <w:shd w:val="clear" w:color="auto" w:fill="FFFFFF" w:themeFill="background1"/>
                <w:lang w:eastAsia="zh-CN"/>
              </w:rPr>
              <w:t>未按招标参数要求提供证明文件（包括截图证明、官网链接、彩页等证明材料）的，视为负偏离，技术部分对应参数条款扣分。</w:t>
            </w:r>
          </w:p>
          <w:p w:rsidR="00733DA2" w:rsidRDefault="00556974">
            <w:pPr>
              <w:spacing w:line="360" w:lineRule="auto"/>
              <w:ind w:rightChars="52" w:right="114"/>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2.项目管理及实施方案（满分1</w:t>
            </w:r>
            <w:r>
              <w:rPr>
                <w:rFonts w:asciiTheme="minorEastAsia" w:eastAsiaTheme="minorEastAsia" w:hAnsiTheme="minorEastAsia"/>
                <w:b/>
                <w:bCs/>
                <w:color w:val="000000"/>
                <w:sz w:val="21"/>
                <w:szCs w:val="21"/>
                <w:lang w:eastAsia="zh-CN"/>
              </w:rPr>
              <w:t>0</w:t>
            </w:r>
            <w:r>
              <w:rPr>
                <w:rFonts w:asciiTheme="minorEastAsia" w:eastAsiaTheme="minorEastAsia" w:hAnsiTheme="minorEastAsia" w:hint="eastAsia"/>
                <w:b/>
                <w:bCs/>
                <w:color w:val="000000"/>
                <w:sz w:val="21"/>
                <w:szCs w:val="21"/>
                <w:lang w:eastAsia="zh-CN"/>
              </w:rPr>
              <w:t>分）；</w:t>
            </w:r>
          </w:p>
          <w:p w:rsidR="00733DA2" w:rsidRDefault="00556974" w:rsidP="002B69D2">
            <w:pPr>
              <w:spacing w:line="360" w:lineRule="auto"/>
              <w:ind w:leftChars="64" w:left="141" w:rightChars="52" w:right="114" w:firstLineChars="67" w:firstLine="141"/>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第一个档次（8-10分）：</w:t>
            </w:r>
            <w:r>
              <w:rPr>
                <w:rFonts w:asciiTheme="minorEastAsia" w:eastAsiaTheme="minorEastAsia" w:hAnsiTheme="minorEastAsia"/>
                <w:color w:val="000000"/>
                <w:sz w:val="21"/>
                <w:szCs w:val="21"/>
                <w:lang w:eastAsia="zh-CN"/>
              </w:rPr>
              <w:t>项目管理及实施方案</w:t>
            </w:r>
            <w:r>
              <w:rPr>
                <w:rFonts w:asciiTheme="minorEastAsia" w:eastAsiaTheme="minorEastAsia" w:hAnsiTheme="minorEastAsia" w:hint="eastAsia"/>
                <w:color w:val="000000"/>
                <w:sz w:val="21"/>
                <w:szCs w:val="21"/>
                <w:lang w:eastAsia="zh-CN"/>
              </w:rPr>
              <w:t>合理、详尽，</w:t>
            </w:r>
            <w:r>
              <w:rPr>
                <w:rFonts w:asciiTheme="minorEastAsia" w:eastAsiaTheme="minorEastAsia" w:hAnsiTheme="minorEastAsia"/>
                <w:color w:val="000000"/>
                <w:sz w:val="21"/>
                <w:szCs w:val="21"/>
                <w:lang w:eastAsia="zh-CN"/>
              </w:rPr>
              <w:t>对软件和硬件的供货、安装调试、验收和应用系统上线</w:t>
            </w:r>
            <w:r>
              <w:rPr>
                <w:rFonts w:asciiTheme="minorEastAsia" w:eastAsiaTheme="minorEastAsia" w:hAnsiTheme="minorEastAsia" w:hint="eastAsia"/>
                <w:color w:val="000000"/>
                <w:sz w:val="21"/>
                <w:szCs w:val="21"/>
                <w:lang w:eastAsia="zh-CN"/>
              </w:rPr>
              <w:t>的</w:t>
            </w:r>
            <w:r>
              <w:rPr>
                <w:rFonts w:asciiTheme="minorEastAsia" w:eastAsiaTheme="minorEastAsia" w:hAnsiTheme="minorEastAsia"/>
                <w:color w:val="000000"/>
                <w:sz w:val="21"/>
                <w:szCs w:val="21"/>
                <w:lang w:eastAsia="zh-CN"/>
              </w:rPr>
              <w:t>安排和规划</w:t>
            </w:r>
            <w:r>
              <w:rPr>
                <w:rFonts w:asciiTheme="minorEastAsia" w:eastAsiaTheme="minorEastAsia" w:hAnsiTheme="minorEastAsia" w:hint="eastAsia"/>
                <w:color w:val="000000"/>
                <w:sz w:val="21"/>
                <w:szCs w:val="21"/>
                <w:lang w:eastAsia="zh-CN"/>
              </w:rPr>
              <w:t>，人员技术服务能力满足招标文件要求的；</w:t>
            </w:r>
          </w:p>
          <w:p w:rsidR="00733DA2" w:rsidRDefault="00556974" w:rsidP="002B69D2">
            <w:pPr>
              <w:spacing w:line="360" w:lineRule="auto"/>
              <w:ind w:leftChars="64" w:left="141" w:rightChars="52" w:right="114" w:firstLineChars="67" w:firstLine="141"/>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第二个档次（4-7分）：</w:t>
            </w:r>
            <w:r>
              <w:rPr>
                <w:rFonts w:asciiTheme="minorEastAsia" w:eastAsiaTheme="minorEastAsia" w:hAnsiTheme="minorEastAsia"/>
                <w:color w:val="000000"/>
                <w:sz w:val="21"/>
                <w:szCs w:val="21"/>
                <w:lang w:eastAsia="zh-CN"/>
              </w:rPr>
              <w:t>项目管理及实施方案</w:t>
            </w:r>
            <w:r>
              <w:rPr>
                <w:rFonts w:asciiTheme="minorEastAsia" w:eastAsiaTheme="minorEastAsia" w:hAnsiTheme="minorEastAsia" w:hint="eastAsia"/>
                <w:color w:val="000000"/>
                <w:sz w:val="21"/>
                <w:szCs w:val="21"/>
                <w:lang w:eastAsia="zh-CN"/>
              </w:rPr>
              <w:t>较为合理、详尽，</w:t>
            </w:r>
            <w:r>
              <w:rPr>
                <w:rFonts w:asciiTheme="minorEastAsia" w:eastAsiaTheme="minorEastAsia" w:hAnsiTheme="minorEastAsia"/>
                <w:color w:val="000000"/>
                <w:sz w:val="21"/>
                <w:szCs w:val="21"/>
                <w:lang w:eastAsia="zh-CN"/>
              </w:rPr>
              <w:t>对软件和硬件的供货、安装调试、验收和应用系统上线</w:t>
            </w:r>
            <w:r>
              <w:rPr>
                <w:rFonts w:asciiTheme="minorEastAsia" w:eastAsiaTheme="minorEastAsia" w:hAnsiTheme="minorEastAsia" w:hint="eastAsia"/>
                <w:color w:val="000000"/>
                <w:sz w:val="21"/>
                <w:szCs w:val="21"/>
                <w:lang w:eastAsia="zh-CN"/>
              </w:rPr>
              <w:t>的</w:t>
            </w:r>
            <w:r>
              <w:rPr>
                <w:rFonts w:asciiTheme="minorEastAsia" w:eastAsiaTheme="minorEastAsia" w:hAnsiTheme="minorEastAsia"/>
                <w:color w:val="000000"/>
                <w:sz w:val="21"/>
                <w:szCs w:val="21"/>
                <w:lang w:eastAsia="zh-CN"/>
              </w:rPr>
              <w:t>安排和规划</w:t>
            </w:r>
            <w:r>
              <w:rPr>
                <w:rFonts w:asciiTheme="minorEastAsia" w:eastAsiaTheme="minorEastAsia" w:hAnsiTheme="minorEastAsia" w:hint="eastAsia"/>
                <w:color w:val="000000"/>
                <w:sz w:val="21"/>
                <w:szCs w:val="21"/>
                <w:lang w:eastAsia="zh-CN"/>
              </w:rPr>
              <w:t>，人员技术服务能力基本满足招标文件要求的；</w:t>
            </w:r>
          </w:p>
          <w:p w:rsidR="00733DA2" w:rsidRDefault="00556974" w:rsidP="002B69D2">
            <w:pPr>
              <w:spacing w:line="360" w:lineRule="auto"/>
              <w:ind w:leftChars="64" w:left="141" w:rightChars="52" w:right="114" w:firstLineChars="67" w:firstLine="141"/>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color w:val="000000"/>
                <w:sz w:val="21"/>
                <w:szCs w:val="21"/>
                <w:lang w:eastAsia="zh-CN"/>
              </w:rPr>
              <w:t>第三个档次（1-3分）：无</w:t>
            </w:r>
            <w:r>
              <w:rPr>
                <w:rFonts w:asciiTheme="minorEastAsia" w:eastAsiaTheme="minorEastAsia" w:hAnsiTheme="minorEastAsia"/>
                <w:color w:val="000000"/>
                <w:sz w:val="21"/>
                <w:szCs w:val="21"/>
                <w:lang w:eastAsia="zh-CN"/>
              </w:rPr>
              <w:t>项目管理及实施方案</w:t>
            </w:r>
            <w:r>
              <w:rPr>
                <w:rFonts w:asciiTheme="minorEastAsia" w:eastAsiaTheme="minorEastAsia" w:hAnsiTheme="minorEastAsia" w:hint="eastAsia"/>
                <w:color w:val="000000"/>
                <w:sz w:val="21"/>
                <w:szCs w:val="21"/>
                <w:lang w:eastAsia="zh-CN"/>
              </w:rPr>
              <w:t>或</w:t>
            </w:r>
            <w:r>
              <w:rPr>
                <w:rFonts w:asciiTheme="minorEastAsia" w:eastAsiaTheme="minorEastAsia" w:hAnsiTheme="minorEastAsia"/>
                <w:color w:val="000000"/>
                <w:sz w:val="21"/>
                <w:szCs w:val="21"/>
                <w:lang w:eastAsia="zh-CN"/>
              </w:rPr>
              <w:t>项目管理及实施方案</w:t>
            </w:r>
            <w:r>
              <w:rPr>
                <w:rFonts w:asciiTheme="minorEastAsia" w:eastAsiaTheme="minorEastAsia" w:hAnsiTheme="minorEastAsia" w:hint="eastAsia"/>
                <w:color w:val="000000"/>
                <w:sz w:val="21"/>
                <w:szCs w:val="21"/>
                <w:lang w:eastAsia="zh-CN"/>
              </w:rPr>
              <w:t>片面，</w:t>
            </w:r>
            <w:r>
              <w:rPr>
                <w:rFonts w:asciiTheme="minorEastAsia" w:eastAsiaTheme="minorEastAsia" w:hAnsiTheme="minorEastAsia"/>
                <w:color w:val="000000"/>
                <w:sz w:val="21"/>
                <w:szCs w:val="21"/>
                <w:lang w:eastAsia="zh-CN"/>
              </w:rPr>
              <w:t>对软件和硬件的供货、安装调试、验收和应用系统上线</w:t>
            </w:r>
            <w:r>
              <w:rPr>
                <w:rFonts w:asciiTheme="minorEastAsia" w:eastAsiaTheme="minorEastAsia" w:hAnsiTheme="minorEastAsia" w:hint="eastAsia"/>
                <w:color w:val="000000"/>
                <w:sz w:val="21"/>
                <w:szCs w:val="21"/>
                <w:lang w:eastAsia="zh-CN"/>
              </w:rPr>
              <w:t>的</w:t>
            </w:r>
            <w:r>
              <w:rPr>
                <w:rFonts w:asciiTheme="minorEastAsia" w:eastAsiaTheme="minorEastAsia" w:hAnsiTheme="minorEastAsia"/>
                <w:color w:val="000000"/>
                <w:sz w:val="21"/>
                <w:szCs w:val="21"/>
                <w:lang w:eastAsia="zh-CN"/>
              </w:rPr>
              <w:t>安排和规划</w:t>
            </w:r>
            <w:r>
              <w:rPr>
                <w:rFonts w:asciiTheme="minorEastAsia" w:eastAsiaTheme="minorEastAsia" w:hAnsiTheme="minorEastAsia" w:hint="eastAsia"/>
                <w:color w:val="000000"/>
                <w:sz w:val="21"/>
                <w:szCs w:val="21"/>
                <w:lang w:eastAsia="zh-CN"/>
              </w:rPr>
              <w:t>，人员技术服务能力不能满足招标文件要求的；</w:t>
            </w:r>
          </w:p>
          <w:p w:rsidR="00733DA2" w:rsidRDefault="00556974">
            <w:pPr>
              <w:adjustRightInd w:val="0"/>
              <w:snapToGrid w:val="0"/>
              <w:spacing w:line="360" w:lineRule="auto"/>
              <w:ind w:rightChars="52" w:right="114"/>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3.现场演示（满</w:t>
            </w:r>
            <w:r w:rsidRPr="00F64C96">
              <w:rPr>
                <w:rFonts w:asciiTheme="minorEastAsia" w:eastAsiaTheme="minorEastAsia" w:hAnsiTheme="minorEastAsia" w:hint="eastAsia"/>
                <w:b/>
                <w:color w:val="000000"/>
                <w:sz w:val="21"/>
                <w:szCs w:val="21"/>
                <w:lang w:eastAsia="zh-CN"/>
              </w:rPr>
              <w:t>分15分</w:t>
            </w:r>
            <w:r w:rsidRPr="00F64C96">
              <w:rPr>
                <w:rFonts w:asciiTheme="minorEastAsia" w:eastAsiaTheme="minorEastAsia" w:hAnsiTheme="minorEastAsia" w:hint="eastAsia"/>
                <w:color w:val="000000"/>
                <w:sz w:val="21"/>
                <w:szCs w:val="21"/>
                <w:lang w:eastAsia="zh-CN"/>
              </w:rPr>
              <w:t>）</w:t>
            </w:r>
            <w:r>
              <w:rPr>
                <w:rFonts w:asciiTheme="minorEastAsia" w:eastAsiaTheme="minorEastAsia" w:hAnsiTheme="minorEastAsia" w:hint="eastAsia"/>
                <w:b/>
                <w:bCs/>
                <w:color w:val="000000"/>
                <w:sz w:val="21"/>
                <w:szCs w:val="21"/>
                <w:lang w:eastAsia="zh-CN"/>
              </w:rPr>
              <w:t>；</w:t>
            </w:r>
          </w:p>
          <w:p w:rsidR="00733DA2" w:rsidRPr="00F64C96" w:rsidRDefault="00556974" w:rsidP="00F64C96">
            <w:pPr>
              <w:spacing w:line="360" w:lineRule="auto"/>
              <w:ind w:leftChars="64" w:left="141" w:rightChars="52" w:right="114" w:firstLineChars="67" w:firstLine="141"/>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投标人应提前准备好相关设备对所投软件系统进行演示，评标委员会将按照以下演示内容的完整性进行打分；每演示1项得 3分，最多得 15 分，不演示或演示内容与要求不匹配不得分。</w:t>
            </w:r>
          </w:p>
          <w:p w:rsidR="00733DA2" w:rsidRPr="00F64C96" w:rsidRDefault="00F64C96" w:rsidP="00F64C96">
            <w:pPr>
              <w:spacing w:line="360" w:lineRule="auto"/>
              <w:ind w:leftChars="64" w:left="141" w:rightChars="52" w:right="114" w:firstLineChars="67" w:firstLine="141"/>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r w:rsidR="00556974" w:rsidRPr="00F64C96">
              <w:rPr>
                <w:rFonts w:asciiTheme="minorEastAsia" w:eastAsiaTheme="minorEastAsia" w:hAnsiTheme="minorEastAsia" w:hint="eastAsia"/>
                <w:color w:val="000000"/>
                <w:sz w:val="21"/>
                <w:szCs w:val="21"/>
                <w:lang w:eastAsia="zh-CN"/>
              </w:rPr>
              <w:t>提供患者360°全景视图，支持查看患者病情数据，包括但不限于患者基本信息、就诊信息、病史、诊断、检验、药物等。</w:t>
            </w:r>
          </w:p>
          <w:p w:rsidR="00733DA2" w:rsidRPr="00F64C96" w:rsidRDefault="00F64C96" w:rsidP="00F64C96">
            <w:pPr>
              <w:spacing w:line="360" w:lineRule="auto"/>
              <w:ind w:leftChars="64" w:left="141" w:rightChars="52" w:right="114" w:firstLineChars="67" w:firstLine="141"/>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w:t>
            </w:r>
            <w:r w:rsidR="00556974" w:rsidRPr="00F64C96">
              <w:rPr>
                <w:rFonts w:asciiTheme="minorEastAsia" w:eastAsiaTheme="minorEastAsia" w:hAnsiTheme="minorEastAsia" w:hint="eastAsia"/>
                <w:color w:val="000000"/>
                <w:sz w:val="21"/>
                <w:szCs w:val="21"/>
                <w:lang w:eastAsia="zh-CN"/>
              </w:rPr>
              <w:t>系统支持根据患者风险因素，自动判断心血管危险分层，并通过心血管病危险评估报告展示患者的基本信息、风险因素、诊断以及治理目标等，危险评估报告支持提供医生版以及患者版。</w:t>
            </w:r>
          </w:p>
          <w:p w:rsidR="00733DA2" w:rsidRPr="00F64C96" w:rsidRDefault="00F64C96" w:rsidP="00F64C96">
            <w:pPr>
              <w:spacing w:line="360" w:lineRule="auto"/>
              <w:ind w:leftChars="64" w:left="141" w:rightChars="52" w:right="114" w:firstLineChars="67" w:firstLine="141"/>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w:t>
            </w:r>
            <w:r w:rsidR="00556974" w:rsidRPr="00F64C96">
              <w:rPr>
                <w:rFonts w:asciiTheme="minorEastAsia" w:eastAsiaTheme="minorEastAsia" w:hAnsiTheme="minorEastAsia" w:hint="eastAsia"/>
                <w:color w:val="000000"/>
                <w:sz w:val="21"/>
                <w:szCs w:val="21"/>
                <w:lang w:eastAsia="zh-CN"/>
              </w:rPr>
              <w:t>系统支持高级检索功能，系统支持检索字段智能切换以及自由组</w:t>
            </w:r>
            <w:r w:rsidR="00556974" w:rsidRPr="00F64C96">
              <w:rPr>
                <w:rFonts w:asciiTheme="minorEastAsia" w:eastAsiaTheme="minorEastAsia" w:hAnsiTheme="minorEastAsia" w:hint="eastAsia"/>
                <w:color w:val="000000"/>
                <w:sz w:val="21"/>
                <w:szCs w:val="21"/>
                <w:lang w:eastAsia="zh-CN"/>
              </w:rPr>
              <w:lastRenderedPageBreak/>
              <w:t>合交叉检索内容的模式，如：选文本类型的字段则支持按照关键词进行有值、精确、模糊的模式，选择数值或日期类型的字段则支持按照数值或日期进行等于、大于、小于、大于等于、小于等于、区间、有值的模式。</w:t>
            </w:r>
          </w:p>
          <w:p w:rsidR="00733DA2" w:rsidRPr="00F64C96" w:rsidRDefault="00F64C96" w:rsidP="00F64C96">
            <w:pPr>
              <w:spacing w:line="360" w:lineRule="auto"/>
              <w:ind w:leftChars="64" w:left="141" w:rightChars="52" w:right="114" w:firstLineChars="67" w:firstLine="141"/>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（4）</w:t>
            </w:r>
            <w:r w:rsidR="00556974" w:rsidRPr="00F64C96">
              <w:rPr>
                <w:rFonts w:asciiTheme="minorEastAsia" w:eastAsiaTheme="minorEastAsia" w:hAnsiTheme="minorEastAsia" w:hint="eastAsia"/>
                <w:color w:val="000000"/>
                <w:sz w:val="21"/>
                <w:szCs w:val="21"/>
                <w:lang w:eastAsia="zh-CN"/>
              </w:rPr>
              <w:t>APP移动端支持患者宣教功能，通过视频点播的功能进行患者健康宣教管理。</w:t>
            </w:r>
          </w:p>
          <w:p w:rsidR="00733DA2" w:rsidRPr="00F64C96" w:rsidRDefault="00F64C96" w:rsidP="00F64C96">
            <w:pPr>
              <w:spacing w:line="360" w:lineRule="auto"/>
              <w:ind w:leftChars="64" w:left="141" w:rightChars="52" w:right="114" w:firstLineChars="67" w:firstLine="141"/>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（5）</w:t>
            </w:r>
            <w:r w:rsidR="00556974" w:rsidRPr="00F64C96">
              <w:rPr>
                <w:rFonts w:asciiTheme="minorEastAsia" w:eastAsiaTheme="minorEastAsia" w:hAnsiTheme="minorEastAsia" w:hint="eastAsia"/>
                <w:color w:val="000000"/>
                <w:sz w:val="21"/>
                <w:szCs w:val="21"/>
                <w:lang w:eastAsia="zh-CN"/>
              </w:rPr>
              <w:t>APP移动端支持每日健康数据打卡填报，打卡内容包括但不限于血压、血糖、体温、营养、体重等信息并支持患者自我评估以及查看数据趋势图。</w:t>
            </w:r>
          </w:p>
          <w:p w:rsidR="00733DA2" w:rsidRDefault="00556974">
            <w:pPr>
              <w:adjustRightInd w:val="0"/>
              <w:snapToGrid w:val="0"/>
              <w:spacing w:line="360" w:lineRule="auto"/>
              <w:ind w:leftChars="64" w:left="141" w:rightChars="52" w:right="114"/>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备注：投标人须充分考虑现场演示所需条件，提前到演示现场准备好所有需要演示的相关软硬件和环境，在规定的现场演示时间内演示所需功能要求。演示时间为</w:t>
            </w:r>
            <w:r w:rsidR="00813D90">
              <w:rPr>
                <w:rFonts w:asciiTheme="minorEastAsia" w:eastAsiaTheme="minorEastAsia" w:hAnsiTheme="minorEastAsia" w:hint="eastAsia"/>
                <w:b/>
                <w:bCs/>
                <w:color w:val="000000"/>
                <w:sz w:val="21"/>
                <w:szCs w:val="21"/>
                <w:lang w:eastAsia="zh-CN"/>
              </w:rPr>
              <w:t>15</w:t>
            </w:r>
            <w:r>
              <w:rPr>
                <w:rFonts w:asciiTheme="minorEastAsia" w:eastAsiaTheme="minorEastAsia" w:hAnsiTheme="minorEastAsia" w:hint="eastAsia"/>
                <w:b/>
                <w:bCs/>
                <w:color w:val="000000"/>
                <w:sz w:val="21"/>
                <w:szCs w:val="21"/>
                <w:lang w:eastAsia="zh-CN"/>
              </w:rPr>
              <w:t>分钟；</w:t>
            </w:r>
          </w:p>
        </w:tc>
      </w:tr>
      <w:tr w:rsidR="00733DA2" w:rsidTr="00CD5838">
        <w:trPr>
          <w:trHeight w:val="680"/>
          <w:jc w:val="center"/>
        </w:trPr>
        <w:tc>
          <w:tcPr>
            <w:tcW w:w="818" w:type="dxa"/>
            <w:vMerge/>
            <w:shd w:val="clear" w:color="auto" w:fill="FEFEFE"/>
            <w:vAlign w:val="center"/>
          </w:tcPr>
          <w:p w:rsidR="00733DA2" w:rsidRDefault="00556974">
            <w:pPr>
              <w:spacing w:line="360" w:lineRule="auto"/>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lastRenderedPageBreak/>
              <w:t>Ti</w:t>
            </w:r>
          </w:p>
        </w:tc>
        <w:tc>
          <w:tcPr>
            <w:tcW w:w="1843" w:type="dxa"/>
            <w:shd w:val="clear" w:color="auto" w:fill="FEFEFE"/>
            <w:vAlign w:val="center"/>
          </w:tcPr>
          <w:p w:rsidR="002B2375" w:rsidRDefault="00556974">
            <w:pPr>
              <w:spacing w:line="360" w:lineRule="auto"/>
              <w:jc w:val="center"/>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color w:val="000000" w:themeColor="text1"/>
                <w:sz w:val="21"/>
                <w:szCs w:val="21"/>
                <w:lang w:eastAsia="zh-CN"/>
              </w:rPr>
              <w:t>商务评分标准</w:t>
            </w:r>
            <w:r>
              <w:rPr>
                <w:rFonts w:asciiTheme="minorEastAsia" w:eastAsiaTheme="minorEastAsia" w:hAnsiTheme="minorEastAsia" w:cs="宋体" w:hint="eastAsia"/>
                <w:color w:val="000000" w:themeColor="text1"/>
                <w:sz w:val="21"/>
                <w:szCs w:val="21"/>
                <w:lang w:eastAsia="zh-CN"/>
              </w:rPr>
              <w:t>F3</w:t>
            </w:r>
          </w:p>
          <w:p w:rsidR="00733DA2" w:rsidRDefault="00556974">
            <w:pPr>
              <w:spacing w:line="360" w:lineRule="auto"/>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（满分</w:t>
            </w:r>
            <w:r w:rsidRPr="00CD5838">
              <w:rPr>
                <w:rFonts w:asciiTheme="minorEastAsia" w:eastAsiaTheme="minorEastAsia" w:hAnsiTheme="minorEastAsia" w:cs="宋体" w:hint="eastAsia"/>
                <w:color w:val="000000" w:themeColor="text1"/>
                <w:sz w:val="21"/>
                <w:szCs w:val="21"/>
                <w:lang w:eastAsia="zh-CN"/>
              </w:rPr>
              <w:t>15分</w:t>
            </w:r>
            <w:r>
              <w:rPr>
                <w:rFonts w:asciiTheme="minorEastAsia" w:eastAsiaTheme="minorEastAsia" w:hAnsiTheme="minorEastAsia" w:cs="宋体" w:hint="eastAsia"/>
                <w:color w:val="000000" w:themeColor="text1"/>
                <w:sz w:val="21"/>
                <w:szCs w:val="21"/>
                <w:lang w:eastAsia="zh-CN"/>
              </w:rPr>
              <w:t>）</w:t>
            </w:r>
          </w:p>
        </w:tc>
        <w:tc>
          <w:tcPr>
            <w:tcW w:w="6740" w:type="dxa"/>
            <w:shd w:val="clear" w:color="auto" w:fill="FEFEFE"/>
            <w:vAlign w:val="center"/>
          </w:tcPr>
          <w:p w:rsidR="00733DA2" w:rsidRDefault="00556974">
            <w:pPr>
              <w:spacing w:line="360" w:lineRule="auto"/>
              <w:jc w:val="both"/>
              <w:rPr>
                <w:rFonts w:asciiTheme="minorEastAsia" w:eastAsiaTheme="minorEastAsia" w:hAnsiTheme="minorEastAsia" w:cs="宋体"/>
                <w:b/>
                <w:bCs/>
                <w:color w:val="000000" w:themeColor="text1"/>
                <w:sz w:val="21"/>
                <w:szCs w:val="21"/>
                <w:lang w:eastAsia="zh-CN"/>
              </w:rPr>
            </w:pPr>
            <w:r>
              <w:rPr>
                <w:rFonts w:asciiTheme="minorEastAsia" w:eastAsiaTheme="minorEastAsia" w:hAnsiTheme="minorEastAsia" w:cs="宋体" w:hint="eastAsia"/>
                <w:b/>
                <w:bCs/>
                <w:color w:val="000000" w:themeColor="text1"/>
                <w:sz w:val="21"/>
                <w:szCs w:val="21"/>
                <w:lang w:eastAsia="zh-CN"/>
              </w:rPr>
              <w:t>1</w:t>
            </w:r>
            <w:r>
              <w:rPr>
                <w:rFonts w:asciiTheme="minorEastAsia" w:eastAsiaTheme="minorEastAsia" w:hAnsiTheme="minorEastAsia" w:cs="宋体"/>
                <w:b/>
                <w:bCs/>
                <w:color w:val="000000" w:themeColor="text1"/>
                <w:sz w:val="21"/>
                <w:szCs w:val="21"/>
                <w:lang w:eastAsia="zh-CN"/>
              </w:rPr>
              <w:t>.</w:t>
            </w:r>
            <w:r>
              <w:rPr>
                <w:rFonts w:asciiTheme="minorEastAsia" w:eastAsiaTheme="minorEastAsia" w:hAnsiTheme="minorEastAsia" w:cs="宋体" w:hint="eastAsia"/>
                <w:b/>
                <w:bCs/>
                <w:color w:val="000000" w:themeColor="text1"/>
                <w:sz w:val="21"/>
                <w:szCs w:val="21"/>
                <w:lang w:eastAsia="zh-CN"/>
              </w:rPr>
              <w:t>项目业绩评审（满分5分）；</w:t>
            </w:r>
          </w:p>
          <w:p w:rsidR="00733DA2" w:rsidRDefault="00556974">
            <w:pPr>
              <w:spacing w:line="360" w:lineRule="auto"/>
              <w:ind w:firstLineChars="100" w:firstLine="210"/>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所投产品近三年（201</w:t>
            </w:r>
            <w:r>
              <w:rPr>
                <w:rFonts w:asciiTheme="minorEastAsia" w:eastAsiaTheme="minorEastAsia" w:hAnsiTheme="minorEastAsia" w:cs="宋体"/>
                <w:color w:val="000000" w:themeColor="text1"/>
                <w:sz w:val="21"/>
                <w:szCs w:val="21"/>
                <w:lang w:eastAsia="zh-CN"/>
              </w:rPr>
              <w:t>9</w:t>
            </w:r>
            <w:r>
              <w:rPr>
                <w:rFonts w:asciiTheme="minorEastAsia" w:eastAsiaTheme="minorEastAsia" w:hAnsiTheme="minorEastAsia" w:cs="宋体" w:hint="eastAsia"/>
                <w:color w:val="000000" w:themeColor="text1"/>
                <w:sz w:val="21"/>
                <w:szCs w:val="21"/>
                <w:lang w:eastAsia="zh-CN"/>
              </w:rPr>
              <w:t>年1月1日至今）类似业绩证明文件（注：证明材料为有效合同或中标通知书</w:t>
            </w:r>
            <w:r>
              <w:rPr>
                <w:rFonts w:asciiTheme="minorEastAsia" w:eastAsiaTheme="minorEastAsia" w:hAnsiTheme="minorEastAsia" w:hint="eastAsia"/>
                <w:color w:val="000000" w:themeColor="text1"/>
                <w:sz w:val="21"/>
                <w:szCs w:val="21"/>
                <w:lang w:eastAsia="zh-CN"/>
              </w:rPr>
              <w:t>扫描件加盖电子公章</w:t>
            </w:r>
            <w:r>
              <w:rPr>
                <w:rFonts w:asciiTheme="minorEastAsia" w:eastAsiaTheme="minorEastAsia" w:hAnsiTheme="minorEastAsia" w:cs="宋体" w:hint="eastAsia"/>
                <w:color w:val="000000" w:themeColor="text1"/>
                <w:sz w:val="21"/>
                <w:szCs w:val="21"/>
                <w:lang w:eastAsia="zh-CN"/>
              </w:rPr>
              <w:t>，业绩的有效时间以合同签订时间为准，每提供一项得1分）。</w:t>
            </w:r>
          </w:p>
          <w:p w:rsidR="00733DA2" w:rsidRDefault="00556974">
            <w:pPr>
              <w:spacing w:line="360" w:lineRule="auto"/>
              <w:jc w:val="both"/>
              <w:rPr>
                <w:rFonts w:asciiTheme="minorEastAsia" w:eastAsiaTheme="minorEastAsia" w:hAnsiTheme="minorEastAsia" w:cs="宋体"/>
                <w:b/>
                <w:color w:val="000000" w:themeColor="text1"/>
                <w:sz w:val="21"/>
                <w:szCs w:val="21"/>
                <w:lang w:eastAsia="zh-CN"/>
              </w:rPr>
            </w:pPr>
            <w:r>
              <w:rPr>
                <w:rFonts w:asciiTheme="minorEastAsia" w:eastAsiaTheme="minorEastAsia" w:hAnsiTheme="minorEastAsia" w:cs="宋体" w:hint="eastAsia"/>
                <w:b/>
                <w:bCs/>
                <w:color w:val="000000" w:themeColor="text1"/>
                <w:sz w:val="21"/>
                <w:szCs w:val="21"/>
                <w:lang w:eastAsia="zh-CN"/>
              </w:rPr>
              <w:t>2</w:t>
            </w:r>
            <w:r>
              <w:rPr>
                <w:rFonts w:asciiTheme="minorEastAsia" w:eastAsiaTheme="minorEastAsia" w:hAnsiTheme="minorEastAsia" w:cs="宋体"/>
                <w:b/>
                <w:bCs/>
                <w:color w:val="000000" w:themeColor="text1"/>
                <w:sz w:val="21"/>
                <w:szCs w:val="21"/>
                <w:lang w:eastAsia="zh-CN"/>
              </w:rPr>
              <w:t>.</w:t>
            </w:r>
            <w:r>
              <w:rPr>
                <w:rFonts w:asciiTheme="minorEastAsia" w:eastAsiaTheme="minorEastAsia" w:hAnsiTheme="minorEastAsia" w:hint="eastAsia"/>
                <w:b/>
                <w:bCs/>
                <w:color w:val="000000" w:themeColor="text1"/>
                <w:sz w:val="21"/>
                <w:szCs w:val="21"/>
                <w:lang w:eastAsia="zh-CN"/>
              </w:rPr>
              <w:t>实施及服务要求</w:t>
            </w:r>
            <w:r>
              <w:rPr>
                <w:rFonts w:asciiTheme="minorEastAsia" w:eastAsiaTheme="minorEastAsia" w:hAnsiTheme="minorEastAsia" w:cs="宋体" w:hint="eastAsia"/>
                <w:b/>
                <w:bCs/>
                <w:color w:val="000000" w:themeColor="text1"/>
                <w:sz w:val="21"/>
                <w:szCs w:val="21"/>
                <w:lang w:eastAsia="zh-CN"/>
              </w:rPr>
              <w:t>评审</w:t>
            </w:r>
            <w:r>
              <w:rPr>
                <w:rFonts w:asciiTheme="minorEastAsia" w:eastAsiaTheme="minorEastAsia" w:hAnsiTheme="minorEastAsia" w:cs="宋体" w:hint="eastAsia"/>
                <w:b/>
                <w:color w:val="000000" w:themeColor="text1"/>
                <w:sz w:val="21"/>
                <w:szCs w:val="21"/>
                <w:lang w:eastAsia="zh-CN"/>
              </w:rPr>
              <w:t>（</w:t>
            </w:r>
            <w:r w:rsidRPr="00CD5838">
              <w:rPr>
                <w:rFonts w:asciiTheme="minorEastAsia" w:eastAsiaTheme="minorEastAsia" w:hAnsiTheme="minorEastAsia" w:cs="宋体" w:hint="eastAsia"/>
                <w:b/>
                <w:bCs/>
                <w:color w:val="000000" w:themeColor="text1"/>
                <w:sz w:val="21"/>
                <w:szCs w:val="21"/>
                <w:lang w:eastAsia="zh-CN"/>
              </w:rPr>
              <w:t>满分5分）</w:t>
            </w:r>
            <w:r>
              <w:rPr>
                <w:rFonts w:asciiTheme="minorEastAsia" w:eastAsiaTheme="minorEastAsia" w:hAnsiTheme="minorEastAsia" w:cs="宋体" w:hint="eastAsia"/>
                <w:b/>
                <w:color w:val="000000" w:themeColor="text1"/>
                <w:sz w:val="21"/>
                <w:szCs w:val="21"/>
                <w:lang w:eastAsia="zh-CN"/>
              </w:rPr>
              <w:t>；</w:t>
            </w:r>
          </w:p>
          <w:p w:rsidR="00733DA2" w:rsidRDefault="00556974">
            <w:pPr>
              <w:spacing w:line="360" w:lineRule="auto"/>
              <w:rPr>
                <w:rFonts w:asciiTheme="minorEastAsia" w:eastAsiaTheme="minorEastAsia" w:hAnsiTheme="minorEastAsia" w:cs="宋体"/>
                <w:b/>
                <w:color w:val="000000" w:themeColor="text1"/>
                <w:sz w:val="21"/>
                <w:szCs w:val="21"/>
                <w:lang w:eastAsia="zh-CN"/>
              </w:rPr>
            </w:pPr>
            <w:r>
              <w:rPr>
                <w:rFonts w:asciiTheme="minorEastAsia" w:eastAsiaTheme="minorEastAsia" w:hAnsiTheme="minorEastAsia" w:cs="宋体" w:hint="eastAsia"/>
                <w:b/>
                <w:color w:val="000000" w:themeColor="text1"/>
                <w:sz w:val="21"/>
                <w:szCs w:val="21"/>
                <w:lang w:eastAsia="zh-CN"/>
              </w:rPr>
              <w:t>以下5项实施及服务要求，每一项均需要提供承诺函，投标人每提供一项承诺函得</w:t>
            </w:r>
            <w:r w:rsidRPr="00CD5838">
              <w:rPr>
                <w:rFonts w:asciiTheme="minorEastAsia" w:eastAsiaTheme="minorEastAsia" w:hAnsiTheme="minorEastAsia" w:cs="宋体" w:hint="eastAsia"/>
                <w:b/>
                <w:bCs/>
                <w:color w:val="000000" w:themeColor="text1"/>
                <w:sz w:val="21"/>
                <w:szCs w:val="21"/>
                <w:lang w:eastAsia="zh-CN"/>
              </w:rPr>
              <w:t>1分</w:t>
            </w:r>
            <w:r>
              <w:rPr>
                <w:rFonts w:asciiTheme="minorEastAsia" w:eastAsiaTheme="minorEastAsia" w:hAnsiTheme="minorEastAsia" w:cs="宋体" w:hint="eastAsia"/>
                <w:b/>
                <w:color w:val="000000" w:themeColor="text1"/>
                <w:sz w:val="21"/>
                <w:szCs w:val="21"/>
                <w:lang w:eastAsia="zh-CN"/>
              </w:rPr>
              <w:t>，分数加满为止。</w:t>
            </w:r>
          </w:p>
          <w:p w:rsidR="00733DA2" w:rsidRDefault="00556974">
            <w:pPr>
              <w:spacing w:line="360" w:lineRule="auto"/>
              <w:rPr>
                <w:rFonts w:asciiTheme="minorEastAsia" w:eastAsiaTheme="minorEastAsia" w:hAnsiTheme="minorEastAsia" w:cs="Arial"/>
                <w:color w:val="000000" w:themeColor="text1"/>
                <w:sz w:val="21"/>
                <w:szCs w:val="21"/>
                <w:lang w:eastAsia="zh-CN"/>
              </w:rPr>
            </w:pPr>
            <w:r>
              <w:rPr>
                <w:rFonts w:asciiTheme="minorEastAsia" w:eastAsiaTheme="minorEastAsia" w:hAnsiTheme="minorEastAsia" w:cs="Arial" w:hint="eastAsia"/>
                <w:color w:val="000000" w:themeColor="text1"/>
                <w:sz w:val="21"/>
                <w:szCs w:val="21"/>
                <w:lang w:eastAsia="zh-CN"/>
              </w:rPr>
              <w:t>（1）客户端安装使用无数量限制，免费开放一定代码权限；</w:t>
            </w:r>
          </w:p>
          <w:p w:rsidR="00733DA2" w:rsidRDefault="00556974">
            <w:pPr>
              <w:spacing w:line="360" w:lineRule="auto"/>
              <w:rPr>
                <w:rFonts w:asciiTheme="minorEastAsia" w:eastAsiaTheme="minorEastAsia" w:hAnsiTheme="minorEastAsia" w:cs="Arial"/>
                <w:color w:val="000000" w:themeColor="text1"/>
                <w:sz w:val="21"/>
                <w:szCs w:val="21"/>
                <w:shd w:val="clear" w:color="auto" w:fill="FFFFFF" w:themeFill="background1"/>
                <w:lang w:eastAsia="zh-CN"/>
              </w:rPr>
            </w:pPr>
            <w:r>
              <w:rPr>
                <w:rFonts w:asciiTheme="minorEastAsia" w:eastAsiaTheme="minorEastAsia" w:hAnsiTheme="minorEastAsia" w:cs="Arial" w:hint="eastAsia"/>
                <w:color w:val="000000" w:themeColor="text1"/>
                <w:sz w:val="21"/>
                <w:szCs w:val="21"/>
                <w:lang w:eastAsia="zh-CN"/>
              </w:rPr>
              <w:t>（2）本次投标所提供的系统能与采购人现使用的相关系统、集成平台、医院微信公众号及医院因业务需求需要对接的系统等免费无缝集成，无条件免费开放所有接口和数据结构，并完成相关接口开发，对接本项目涉及到与第三方软件业务系统所发生的接口费用</w:t>
            </w:r>
            <w:r>
              <w:rPr>
                <w:rFonts w:asciiTheme="minorEastAsia" w:eastAsiaTheme="minorEastAsia" w:hAnsiTheme="minorEastAsia" w:cs="Arial" w:hint="eastAsia"/>
                <w:color w:val="000000" w:themeColor="text1"/>
                <w:sz w:val="21"/>
                <w:szCs w:val="21"/>
                <w:shd w:val="clear" w:color="auto" w:fill="FFFFFF" w:themeFill="background1"/>
                <w:lang w:eastAsia="zh-CN"/>
              </w:rPr>
              <w:t>由投标人全额承担；</w:t>
            </w:r>
          </w:p>
          <w:p w:rsidR="00733DA2" w:rsidRDefault="00556974">
            <w:pPr>
              <w:spacing w:line="360" w:lineRule="auto"/>
              <w:rPr>
                <w:rFonts w:asciiTheme="minorEastAsia" w:eastAsiaTheme="minorEastAsia" w:hAnsiTheme="minorEastAsia" w:cs="Arial"/>
                <w:color w:val="000000" w:themeColor="text1"/>
                <w:sz w:val="21"/>
                <w:szCs w:val="21"/>
                <w:lang w:eastAsia="zh-CN"/>
              </w:rPr>
            </w:pPr>
            <w:r>
              <w:rPr>
                <w:rFonts w:asciiTheme="minorEastAsia" w:eastAsiaTheme="minorEastAsia" w:hAnsiTheme="minorEastAsia" w:cs="Arial" w:hint="eastAsia"/>
                <w:color w:val="000000" w:themeColor="text1"/>
                <w:sz w:val="21"/>
                <w:szCs w:val="21"/>
                <w:lang w:eastAsia="zh-CN"/>
              </w:rPr>
              <w:t>（3）投标人提供的系统符合国家对信息系统三级及以上等级安全保护要求标准，并承诺配合完成系统三级及以上等保测评及后续整改工作；</w:t>
            </w:r>
          </w:p>
          <w:p w:rsidR="00733DA2" w:rsidRDefault="00556974">
            <w:pPr>
              <w:spacing w:line="360" w:lineRule="auto"/>
              <w:rPr>
                <w:rFonts w:asciiTheme="minorEastAsia" w:eastAsiaTheme="minorEastAsia" w:hAnsiTheme="minorEastAsia" w:cs="Arial"/>
                <w:color w:val="000000" w:themeColor="text1"/>
                <w:sz w:val="21"/>
                <w:szCs w:val="21"/>
                <w:lang w:eastAsia="zh-CN"/>
              </w:rPr>
            </w:pPr>
            <w:r>
              <w:rPr>
                <w:rFonts w:asciiTheme="minorEastAsia" w:eastAsiaTheme="minorEastAsia" w:hAnsiTheme="minorEastAsia" w:cs="Arial" w:hint="eastAsia"/>
                <w:color w:val="000000" w:themeColor="text1"/>
                <w:sz w:val="21"/>
                <w:szCs w:val="21"/>
                <w:lang w:eastAsia="zh-CN"/>
              </w:rPr>
              <w:t>（4）系统验收后2 年内与医院在用或新建的各系统按医院要求免费对接，不限接口形式；</w:t>
            </w:r>
          </w:p>
          <w:p w:rsidR="00733DA2" w:rsidRDefault="00556974">
            <w:pPr>
              <w:spacing w:line="360" w:lineRule="auto"/>
              <w:rPr>
                <w:rFonts w:asciiTheme="minorEastAsia" w:eastAsiaTheme="minorEastAsia" w:hAnsiTheme="minorEastAsia" w:cs="Arial"/>
                <w:color w:val="000000" w:themeColor="text1"/>
                <w:sz w:val="21"/>
                <w:szCs w:val="21"/>
                <w:lang w:eastAsia="zh-CN"/>
              </w:rPr>
            </w:pPr>
            <w:r>
              <w:rPr>
                <w:rFonts w:asciiTheme="minorEastAsia" w:eastAsiaTheme="minorEastAsia" w:hAnsiTheme="minorEastAsia" w:cs="Arial" w:hint="eastAsia"/>
                <w:color w:val="000000" w:themeColor="text1"/>
                <w:sz w:val="21"/>
                <w:szCs w:val="21"/>
                <w:lang w:eastAsia="zh-CN"/>
              </w:rPr>
              <w:t>（5）系统建设要求配合医院完成电子病历五级和智慧医院3级评审的相关建设工作。</w:t>
            </w:r>
          </w:p>
          <w:p w:rsidR="00733DA2" w:rsidRDefault="00556974">
            <w:pPr>
              <w:spacing w:line="360" w:lineRule="auto"/>
              <w:rPr>
                <w:rFonts w:asciiTheme="minorEastAsia" w:eastAsiaTheme="minorEastAsia" w:hAnsiTheme="minorEastAsia" w:cs="宋体"/>
                <w:b/>
                <w:color w:val="000000" w:themeColor="text1"/>
                <w:sz w:val="21"/>
                <w:szCs w:val="21"/>
                <w:lang w:eastAsia="zh-CN"/>
              </w:rPr>
            </w:pPr>
            <w:r>
              <w:rPr>
                <w:rFonts w:asciiTheme="minorEastAsia" w:eastAsiaTheme="minorEastAsia" w:hAnsiTheme="minorEastAsia" w:cs="宋体" w:hint="eastAsia"/>
                <w:b/>
                <w:color w:val="000000" w:themeColor="text1"/>
                <w:sz w:val="21"/>
                <w:szCs w:val="21"/>
                <w:lang w:eastAsia="zh-CN"/>
              </w:rPr>
              <w:lastRenderedPageBreak/>
              <w:t>3. 售后服务承诺及保证措施</w:t>
            </w:r>
            <w:r>
              <w:rPr>
                <w:rFonts w:asciiTheme="minorEastAsia" w:eastAsiaTheme="minorEastAsia" w:hAnsiTheme="minorEastAsia" w:cs="宋体" w:hint="eastAsia"/>
                <w:b/>
                <w:bCs/>
                <w:color w:val="000000" w:themeColor="text1"/>
                <w:sz w:val="21"/>
                <w:szCs w:val="21"/>
                <w:lang w:eastAsia="zh-CN"/>
              </w:rPr>
              <w:t>评审</w:t>
            </w:r>
            <w:r>
              <w:rPr>
                <w:rFonts w:asciiTheme="minorEastAsia" w:eastAsiaTheme="minorEastAsia" w:hAnsiTheme="minorEastAsia" w:cs="宋体" w:hint="eastAsia"/>
                <w:b/>
                <w:color w:val="000000" w:themeColor="text1"/>
                <w:sz w:val="21"/>
                <w:szCs w:val="21"/>
                <w:lang w:eastAsia="zh-CN"/>
              </w:rPr>
              <w:t>（满分5分）；</w:t>
            </w:r>
          </w:p>
          <w:p w:rsidR="00733DA2" w:rsidRDefault="00556974" w:rsidP="002B69D2">
            <w:pPr>
              <w:spacing w:line="360" w:lineRule="auto"/>
              <w:ind w:firstLineChars="169" w:firstLine="355"/>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第一个档次（4-5分）：售后服务内容承诺特别全面，有具体的保证措施且合理、可行，能较好的满足本项目要求；</w:t>
            </w:r>
          </w:p>
          <w:p w:rsidR="00733DA2" w:rsidRDefault="00556974" w:rsidP="002B69D2">
            <w:pPr>
              <w:spacing w:line="360" w:lineRule="auto"/>
              <w:ind w:firstLineChars="169" w:firstLine="355"/>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第二个档次（2-3分）：售后服务内容一般，有具体的保证措施且合理、可行，能基本满足本项目要求；</w:t>
            </w:r>
          </w:p>
          <w:p w:rsidR="00733DA2" w:rsidRDefault="00556974" w:rsidP="002B69D2">
            <w:pPr>
              <w:spacing w:line="360" w:lineRule="auto"/>
              <w:ind w:firstLineChars="169" w:firstLine="355"/>
              <w:rPr>
                <w:rFonts w:asciiTheme="minorEastAsia" w:eastAsiaTheme="minorEastAsia" w:hAnsiTheme="minorEastAsia" w:cs="宋体"/>
                <w:color w:val="000000" w:themeColor="text1"/>
                <w:sz w:val="21"/>
                <w:szCs w:val="21"/>
                <w:lang w:eastAsia="zh-CN"/>
              </w:rPr>
            </w:pPr>
            <w:r>
              <w:rPr>
                <w:rFonts w:asciiTheme="minorEastAsia" w:eastAsiaTheme="minorEastAsia" w:hAnsiTheme="minorEastAsia" w:cs="宋体" w:hint="eastAsia"/>
                <w:color w:val="000000" w:themeColor="text1"/>
                <w:sz w:val="21"/>
                <w:szCs w:val="21"/>
                <w:lang w:eastAsia="zh-CN"/>
              </w:rPr>
              <w:t>第三个档次（</w:t>
            </w:r>
            <w:r>
              <w:rPr>
                <w:rFonts w:asciiTheme="minorEastAsia" w:eastAsiaTheme="minorEastAsia" w:hAnsiTheme="minorEastAsia" w:cs="宋体"/>
                <w:color w:val="000000" w:themeColor="text1"/>
                <w:sz w:val="21"/>
                <w:szCs w:val="21"/>
                <w:lang w:eastAsia="zh-CN"/>
              </w:rPr>
              <w:t>1</w:t>
            </w:r>
            <w:r>
              <w:rPr>
                <w:rFonts w:asciiTheme="minorEastAsia" w:eastAsiaTheme="minorEastAsia" w:hAnsiTheme="minorEastAsia" w:cs="宋体" w:hint="eastAsia"/>
                <w:color w:val="000000" w:themeColor="text1"/>
                <w:sz w:val="21"/>
                <w:szCs w:val="21"/>
                <w:lang w:eastAsia="zh-CN"/>
              </w:rPr>
              <w:t>分）：无售后服务承诺、无保证措施或售后服务承诺较粗略、保证措施不合理不可行的。</w:t>
            </w:r>
          </w:p>
        </w:tc>
      </w:tr>
    </w:tbl>
    <w:p w:rsidR="00733DA2" w:rsidRDefault="00556974">
      <w:pPr>
        <w:spacing w:line="360" w:lineRule="auto"/>
        <w:rPr>
          <w:rFonts w:ascii="宋体" w:hAnsi="宋体"/>
          <w:b/>
          <w:sz w:val="40"/>
          <w:szCs w:val="44"/>
          <w:lang w:eastAsia="zh-CN"/>
        </w:rPr>
      </w:pPr>
      <w:r>
        <w:rPr>
          <w:rFonts w:hint="eastAsia"/>
          <w:color w:val="000000" w:themeColor="text1"/>
          <w:lang w:eastAsia="zh-CN"/>
        </w:rPr>
        <w:lastRenderedPageBreak/>
        <w:t>注</w:t>
      </w:r>
      <w:r>
        <w:rPr>
          <w:rFonts w:hint="eastAsia"/>
          <w:color w:val="000000" w:themeColor="text1"/>
          <w:lang w:eastAsia="zh-CN"/>
        </w:rPr>
        <w:t xml:space="preserve"> </w:t>
      </w:r>
      <w:r>
        <w:rPr>
          <w:rFonts w:hint="eastAsia"/>
          <w:color w:val="000000" w:themeColor="text1"/>
          <w:lang w:eastAsia="zh-CN"/>
        </w:rPr>
        <w:t>：</w:t>
      </w:r>
      <w:r>
        <w:rPr>
          <w:rFonts w:hint="eastAsia"/>
          <w:color w:val="000000" w:themeColor="text1"/>
          <w:lang w:eastAsia="zh-CN"/>
        </w:rPr>
        <w:t xml:space="preserve"> </w:t>
      </w:r>
      <w:r>
        <w:rPr>
          <w:rFonts w:ascii="宋体" w:hAnsi="宋体" w:cs="宋体" w:hint="eastAsia"/>
          <w:sz w:val="21"/>
          <w:szCs w:val="21"/>
          <w:lang w:eastAsia="zh-CN"/>
        </w:rPr>
        <w:t>依据文件的规定，对投标人的资格进行审查。合格投标人不足3家的，不得谈判，只有通过资格审查的投标文件才能进入谈判。</w:t>
      </w:r>
    </w:p>
    <w:p w:rsidR="00733DA2" w:rsidRDefault="00733DA2">
      <w:pPr>
        <w:rPr>
          <w:color w:val="000000" w:themeColor="text1"/>
          <w:lang w:eastAsia="zh-CN"/>
        </w:rPr>
      </w:pPr>
    </w:p>
    <w:sectPr w:rsidR="00733DA2" w:rsidSect="00733D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01E" w:rsidRDefault="004E401E" w:rsidP="002B69D2">
      <w:r>
        <w:separator/>
      </w:r>
    </w:p>
  </w:endnote>
  <w:endnote w:type="continuationSeparator" w:id="1">
    <w:p w:rsidR="004E401E" w:rsidRDefault="004E401E" w:rsidP="002B69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à.ā">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01E" w:rsidRDefault="004E401E" w:rsidP="002B69D2">
      <w:r>
        <w:separator/>
      </w:r>
    </w:p>
  </w:footnote>
  <w:footnote w:type="continuationSeparator" w:id="1">
    <w:p w:rsidR="004E401E" w:rsidRDefault="004E401E" w:rsidP="002B69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1B8FB6"/>
    <w:multiLevelType w:val="singleLevel"/>
    <w:tmpl w:val="E21B8FB6"/>
    <w:lvl w:ilvl="0">
      <w:start w:val="1"/>
      <w:numFmt w:val="decimal"/>
      <w:suff w:val="nothing"/>
      <w:lvlText w:val="%1、"/>
      <w:lvlJc w:val="left"/>
    </w:lvl>
  </w:abstractNum>
  <w:abstractNum w:abstractNumId="1">
    <w:nsid w:val="FC5A378B"/>
    <w:multiLevelType w:val="singleLevel"/>
    <w:tmpl w:val="FC5A378B"/>
    <w:lvl w:ilvl="0">
      <w:start w:val="1"/>
      <w:numFmt w:val="decimal"/>
      <w:lvlText w:val="(%1)"/>
      <w:lvlJc w:val="left"/>
      <w:pPr>
        <w:ind w:left="425" w:hanging="425"/>
      </w:pPr>
      <w:rPr>
        <w:rFonts w:hint="default"/>
      </w:rPr>
    </w:lvl>
  </w:abstractNum>
  <w:abstractNum w:abstractNumId="2">
    <w:nsid w:val="47D8D3BA"/>
    <w:multiLevelType w:val="singleLevel"/>
    <w:tmpl w:val="47D8D3BA"/>
    <w:lvl w:ilvl="0">
      <w:start w:val="1"/>
      <w:numFmt w:val="decimalEnclosedCircleChinese"/>
      <w:suff w:val="nothing"/>
      <w:lvlText w:val="%1　"/>
      <w:lvlJc w:val="left"/>
      <w:pPr>
        <w:ind w:left="0" w:firstLine="400"/>
      </w:pPr>
      <w:rPr>
        <w:rFonts w:hint="eastAsia"/>
      </w:rPr>
    </w:lvl>
  </w:abstractNum>
  <w:abstractNum w:abstractNumId="3">
    <w:nsid w:val="49F923B7"/>
    <w:multiLevelType w:val="multilevel"/>
    <w:tmpl w:val="49F923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C08EAE5"/>
    <w:multiLevelType w:val="singleLevel"/>
    <w:tmpl w:val="4C08EAE5"/>
    <w:lvl w:ilvl="0">
      <w:start w:val="1"/>
      <w:numFmt w:val="decimal"/>
      <w:lvlText w:val="(%1)"/>
      <w:lvlJc w:val="left"/>
      <w:pPr>
        <w:ind w:left="425" w:hanging="425"/>
      </w:pPr>
      <w:rPr>
        <w:rFonts w:hint="default"/>
      </w:rPr>
    </w:lvl>
  </w:abstractNum>
  <w:abstractNum w:abstractNumId="5">
    <w:nsid w:val="527E72C0"/>
    <w:multiLevelType w:val="multilevel"/>
    <w:tmpl w:val="527E72C0"/>
    <w:lvl w:ilvl="0">
      <w:start w:val="1"/>
      <w:numFmt w:val="decimal"/>
      <w:lvlText w:val="%1、"/>
      <w:lvlJc w:val="left"/>
      <w:pPr>
        <w:ind w:left="360" w:hanging="360"/>
      </w:pPr>
      <w:rPr>
        <w:rFonts w:hint="default"/>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2E10FDC"/>
    <w:multiLevelType w:val="singleLevel"/>
    <w:tmpl w:val="62E10FDC"/>
    <w:lvl w:ilvl="0">
      <w:start w:val="1"/>
      <w:numFmt w:val="decimal"/>
      <w:suff w:val="nothing"/>
      <w:lvlText w:val="%1、"/>
      <w:lvlJc w:val="left"/>
    </w:lvl>
  </w:abstractNum>
  <w:num w:numId="1">
    <w:abstractNumId w:val="3"/>
  </w:num>
  <w:num w:numId="2">
    <w:abstractNumId w:val="4"/>
  </w:num>
  <w:num w:numId="3">
    <w:abstractNumId w:val="6"/>
  </w:num>
  <w:num w:numId="4">
    <w:abstractNumId w:val="5"/>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diNzRjNDI4ZGNkYzQ5N2ViYzVjMDMwZTM3MWRlNWIifQ=="/>
  </w:docVars>
  <w:rsids>
    <w:rsidRoot w:val="699456AC"/>
    <w:rsid w:val="000127A8"/>
    <w:rsid w:val="0002282E"/>
    <w:rsid w:val="0006371B"/>
    <w:rsid w:val="00096149"/>
    <w:rsid w:val="00120574"/>
    <w:rsid w:val="001D27D7"/>
    <w:rsid w:val="00202F2E"/>
    <w:rsid w:val="002A03B4"/>
    <w:rsid w:val="002B2375"/>
    <w:rsid w:val="002B69D2"/>
    <w:rsid w:val="002D2FEF"/>
    <w:rsid w:val="002F676F"/>
    <w:rsid w:val="00303181"/>
    <w:rsid w:val="003149DE"/>
    <w:rsid w:val="003450F9"/>
    <w:rsid w:val="00466EE4"/>
    <w:rsid w:val="00482A54"/>
    <w:rsid w:val="004D3216"/>
    <w:rsid w:val="004E401E"/>
    <w:rsid w:val="00556974"/>
    <w:rsid w:val="005E16C7"/>
    <w:rsid w:val="005E455E"/>
    <w:rsid w:val="006D12B0"/>
    <w:rsid w:val="006D7558"/>
    <w:rsid w:val="00717D8B"/>
    <w:rsid w:val="00733DA2"/>
    <w:rsid w:val="00813D90"/>
    <w:rsid w:val="008B0931"/>
    <w:rsid w:val="008F18B9"/>
    <w:rsid w:val="00950AE8"/>
    <w:rsid w:val="00A757B8"/>
    <w:rsid w:val="00AA1452"/>
    <w:rsid w:val="00AF218F"/>
    <w:rsid w:val="00C32A74"/>
    <w:rsid w:val="00C73DC0"/>
    <w:rsid w:val="00CD5838"/>
    <w:rsid w:val="00D45FE8"/>
    <w:rsid w:val="00DD3146"/>
    <w:rsid w:val="00EC3DE0"/>
    <w:rsid w:val="00F64C96"/>
    <w:rsid w:val="00F91941"/>
    <w:rsid w:val="00FF0B6A"/>
    <w:rsid w:val="02607008"/>
    <w:rsid w:val="06A713FC"/>
    <w:rsid w:val="0C862907"/>
    <w:rsid w:val="0D841421"/>
    <w:rsid w:val="0EF600FC"/>
    <w:rsid w:val="10482BD9"/>
    <w:rsid w:val="12C575EF"/>
    <w:rsid w:val="1497135E"/>
    <w:rsid w:val="16702E4B"/>
    <w:rsid w:val="1BF9122C"/>
    <w:rsid w:val="292D0766"/>
    <w:rsid w:val="2C1F4CDE"/>
    <w:rsid w:val="2D9E671E"/>
    <w:rsid w:val="301E0A2B"/>
    <w:rsid w:val="3DE60FB3"/>
    <w:rsid w:val="41140732"/>
    <w:rsid w:val="41B67B02"/>
    <w:rsid w:val="45E41C26"/>
    <w:rsid w:val="46C202E8"/>
    <w:rsid w:val="48D350DE"/>
    <w:rsid w:val="49BC54C3"/>
    <w:rsid w:val="4D7F0CE1"/>
    <w:rsid w:val="4E047438"/>
    <w:rsid w:val="4F4915A7"/>
    <w:rsid w:val="509947B0"/>
    <w:rsid w:val="52035288"/>
    <w:rsid w:val="550A0288"/>
    <w:rsid w:val="5E545AE1"/>
    <w:rsid w:val="658904F7"/>
    <w:rsid w:val="68513543"/>
    <w:rsid w:val="68866F70"/>
    <w:rsid w:val="69252C2D"/>
    <w:rsid w:val="699456AC"/>
    <w:rsid w:val="6A2769B9"/>
    <w:rsid w:val="6A550224"/>
    <w:rsid w:val="75D4756D"/>
    <w:rsid w:val="7D6E47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733DA2"/>
    <w:pPr>
      <w:widowControl w:val="0"/>
    </w:pPr>
    <w:rPr>
      <w:rFonts w:ascii="Calibri" w:eastAsia="宋体" w:hAnsi="Calibri" w:cs="Times New Roman"/>
      <w:sz w:val="22"/>
      <w:szCs w:val="22"/>
      <w:lang w:eastAsia="en-US"/>
    </w:rPr>
  </w:style>
  <w:style w:type="paragraph" w:styleId="2">
    <w:name w:val="heading 2"/>
    <w:basedOn w:val="a"/>
    <w:next w:val="a"/>
    <w:uiPriority w:val="9"/>
    <w:qFormat/>
    <w:rsid w:val="00733DA2"/>
    <w:pPr>
      <w:spacing w:before="120" w:after="120"/>
      <w:ind w:left="3"/>
      <w:jc w:val="center"/>
      <w:outlineLvl w:val="1"/>
    </w:pPr>
    <w:rPr>
      <w:rFonts w:ascii="宋体" w:hAnsi="宋体"/>
      <w:b/>
      <w:sz w:val="44"/>
      <w:szCs w:val="44"/>
    </w:rPr>
  </w:style>
  <w:style w:type="paragraph" w:styleId="3">
    <w:name w:val="heading 3"/>
    <w:basedOn w:val="a"/>
    <w:next w:val="a"/>
    <w:uiPriority w:val="9"/>
    <w:qFormat/>
    <w:rsid w:val="00733DA2"/>
    <w:pPr>
      <w:ind w:left="100"/>
      <w:outlineLvl w:val="2"/>
    </w:pPr>
    <w:rPr>
      <w:rFonts w:ascii="Microsoft JhengHei" w:hAnsi="Microsoft JhengHe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733DA2"/>
    <w:pPr>
      <w:spacing w:before="93"/>
      <w:ind w:left="105"/>
    </w:pPr>
    <w:rPr>
      <w:rFonts w:ascii="宋体" w:hAnsi="宋体" w:cstheme="minorBidi"/>
      <w:b/>
      <w:bCs/>
      <w:sz w:val="21"/>
      <w:szCs w:val="21"/>
    </w:rPr>
  </w:style>
  <w:style w:type="paragraph" w:styleId="a4">
    <w:name w:val="footer"/>
    <w:basedOn w:val="a"/>
    <w:uiPriority w:val="99"/>
    <w:qFormat/>
    <w:rsid w:val="00733DA2"/>
    <w:pPr>
      <w:tabs>
        <w:tab w:val="center" w:pos="4153"/>
        <w:tab w:val="right" w:pos="8306"/>
      </w:tabs>
      <w:snapToGrid w:val="0"/>
    </w:pPr>
    <w:rPr>
      <w:sz w:val="18"/>
      <w:szCs w:val="18"/>
    </w:rPr>
  </w:style>
  <w:style w:type="paragraph" w:styleId="a5">
    <w:name w:val="header"/>
    <w:basedOn w:val="a"/>
    <w:link w:val="Char0"/>
    <w:qFormat/>
    <w:rsid w:val="00733DA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733DA2"/>
    <w:pPr>
      <w:widowControl/>
      <w:spacing w:before="100" w:beforeAutospacing="1" w:after="100" w:afterAutospacing="1"/>
    </w:pPr>
    <w:rPr>
      <w:rFonts w:ascii="宋体" w:hAnsi="宋体"/>
      <w:sz w:val="24"/>
      <w:szCs w:val="24"/>
    </w:rPr>
  </w:style>
  <w:style w:type="paragraph" w:styleId="a7">
    <w:name w:val="Title"/>
    <w:basedOn w:val="a"/>
    <w:next w:val="a"/>
    <w:qFormat/>
    <w:rsid w:val="00733DA2"/>
    <w:pPr>
      <w:spacing w:before="240" w:after="60"/>
      <w:jc w:val="center"/>
      <w:outlineLvl w:val="0"/>
    </w:pPr>
    <w:rPr>
      <w:rFonts w:ascii="Cambria" w:hAnsi="Cambria"/>
      <w:b/>
      <w:bCs/>
      <w:sz w:val="32"/>
      <w:szCs w:val="32"/>
    </w:rPr>
  </w:style>
  <w:style w:type="character" w:styleId="a8">
    <w:name w:val="Strong"/>
    <w:basedOn w:val="a0"/>
    <w:uiPriority w:val="22"/>
    <w:qFormat/>
    <w:rsid w:val="00733DA2"/>
    <w:rPr>
      <w:b/>
      <w:bCs/>
    </w:rPr>
  </w:style>
  <w:style w:type="character" w:customStyle="1" w:styleId="Char0">
    <w:name w:val="页眉 Char"/>
    <w:basedOn w:val="a0"/>
    <w:link w:val="a5"/>
    <w:qFormat/>
    <w:rsid w:val="00733DA2"/>
    <w:rPr>
      <w:rFonts w:ascii="Calibri" w:eastAsia="宋体" w:hAnsi="Calibri" w:cs="Times New Roman"/>
      <w:sz w:val="18"/>
      <w:szCs w:val="18"/>
      <w:lang w:eastAsia="en-US"/>
    </w:rPr>
  </w:style>
  <w:style w:type="paragraph" w:styleId="a9">
    <w:name w:val="List Paragraph"/>
    <w:basedOn w:val="a"/>
    <w:uiPriority w:val="1"/>
    <w:qFormat/>
    <w:rsid w:val="00733DA2"/>
    <w:rPr>
      <w:rFonts w:asciiTheme="minorHAnsi" w:eastAsiaTheme="minorEastAsia" w:hAnsiTheme="minorHAnsi" w:cstheme="minorBidi"/>
    </w:rPr>
  </w:style>
  <w:style w:type="paragraph" w:customStyle="1" w:styleId="aa">
    <w:name w:val="段"/>
    <w:next w:val="a"/>
    <w:qFormat/>
    <w:rsid w:val="00733DA2"/>
    <w:pPr>
      <w:autoSpaceDE w:val="0"/>
      <w:autoSpaceDN w:val="0"/>
      <w:spacing w:beforeLines="50" w:afterLines="50" w:line="360" w:lineRule="auto"/>
      <w:ind w:firstLineChars="200" w:firstLine="200"/>
      <w:jc w:val="both"/>
    </w:pPr>
    <w:rPr>
      <w:rFonts w:ascii="宋体" w:eastAsia="仿宋" w:hAnsi="Times New Roman" w:cs="Times New Roman"/>
      <w:sz w:val="24"/>
      <w:szCs w:val="22"/>
    </w:rPr>
  </w:style>
  <w:style w:type="character" w:customStyle="1" w:styleId="Char">
    <w:name w:val="正文文本 Char"/>
    <w:basedOn w:val="a0"/>
    <w:link w:val="a3"/>
    <w:uiPriority w:val="1"/>
    <w:qFormat/>
    <w:rsid w:val="00733DA2"/>
    <w:rPr>
      <w:rFonts w:ascii="宋体" w:eastAsia="宋体" w:hAnsi="宋体"/>
      <w:b/>
      <w:bCs/>
      <w:sz w:val="21"/>
      <w:szCs w:val="21"/>
      <w:lang w:eastAsia="en-US"/>
    </w:rPr>
  </w:style>
  <w:style w:type="paragraph" w:customStyle="1" w:styleId="New">
    <w:name w:val="正文 New"/>
    <w:qFormat/>
    <w:rsid w:val="00733DA2"/>
    <w:pPr>
      <w:widowControl w:val="0"/>
      <w:jc w:val="both"/>
    </w:pPr>
    <w:rPr>
      <w:rFonts w:ascii="Times New Roman" w:eastAsia="宋体" w:hAnsi="Times New Roman" w:cs="Times New Roman"/>
      <w:sz w:val="21"/>
      <w:szCs w:val="22"/>
    </w:rPr>
  </w:style>
  <w:style w:type="paragraph" w:customStyle="1" w:styleId="Default">
    <w:name w:val="Default"/>
    <w:qFormat/>
    <w:rsid w:val="00733DA2"/>
    <w:pPr>
      <w:widowControl w:val="0"/>
      <w:autoSpaceDE w:val="0"/>
      <w:autoSpaceDN w:val="0"/>
      <w:adjustRightInd w:val="0"/>
    </w:pPr>
    <w:rPr>
      <w:rFonts w:ascii="楷体à.ā" w:eastAsia="楷体à.ā" w:hAnsi="Times New Roman" w:cs="Times New Roman"/>
      <w:color w:val="000000"/>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15</Pages>
  <Words>1487</Words>
  <Characters>8482</Characters>
  <Application>Microsoft Office Word</Application>
  <DocSecurity>0</DocSecurity>
  <Lines>70</Lines>
  <Paragraphs>19</Paragraphs>
  <ScaleCrop>false</ScaleCrop>
  <Company>Sky123.Org</Company>
  <LinksUpToDate>false</LinksUpToDate>
  <CharactersWithSpaces>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浅笑安然lj</dc:creator>
  <cp:lastModifiedBy>微软用户</cp:lastModifiedBy>
  <cp:revision>10</cp:revision>
  <cp:lastPrinted>2022-03-01T06:35:00Z</cp:lastPrinted>
  <dcterms:created xsi:type="dcterms:W3CDTF">2022-10-31T02:09:00Z</dcterms:created>
  <dcterms:modified xsi:type="dcterms:W3CDTF">2022-10-31T06:54:00Z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EAC679BDD5974406B7C064335B54D73D</vt:lpwstr>
  </property>
</Properties>
</file>