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方正仿宋简体" w:hAnsi="方正仿宋简体" w:eastAsia="方正仿宋简体" w:cs="方正仿宋简体"/>
          <w:b w:val="0"/>
          <w:bCs w:val="0"/>
          <w:sz w:val="24"/>
          <w:szCs w:val="24"/>
          <w:shd w:val="clear" w:color="auto" w:fill="FFFFFF"/>
          <w:lang w:eastAsia="zh-CN"/>
        </w:rPr>
      </w:pPr>
      <w:r>
        <w:rPr>
          <w:rFonts w:hint="eastAsia" w:ascii="方正仿宋简体" w:hAnsi="方正仿宋简体" w:eastAsia="方正仿宋简体" w:cs="方正仿宋简体"/>
          <w:b/>
          <w:bCs/>
          <w:sz w:val="28"/>
          <w:szCs w:val="28"/>
          <w:shd w:val="clear" w:color="auto" w:fill="FFFFFF"/>
          <w:lang w:val="en-US" w:eastAsia="zh-CN"/>
        </w:rPr>
        <w:t>附件2：谈判</w:t>
      </w:r>
      <w:r>
        <w:rPr>
          <w:rFonts w:hint="eastAsia" w:ascii="方正仿宋简体" w:hAnsi="方正仿宋简体" w:eastAsia="方正仿宋简体" w:cs="方正仿宋简体"/>
          <w:b/>
          <w:bCs/>
          <w:sz w:val="30"/>
          <w:szCs w:val="30"/>
          <w:shd w:val="clear" w:color="auto" w:fill="FFFFFF"/>
        </w:rPr>
        <w:t>响应资料</w:t>
      </w:r>
      <w:r>
        <w:rPr>
          <w:rFonts w:hint="eastAsia" w:ascii="方正仿宋简体" w:hAnsi="方正仿宋简体" w:eastAsia="方正仿宋简体" w:cs="方正仿宋简体"/>
          <w:b/>
          <w:bCs/>
          <w:sz w:val="30"/>
          <w:szCs w:val="30"/>
        </w:rPr>
        <w:t>目录顺序及</w:t>
      </w:r>
      <w:r>
        <w:rPr>
          <w:rFonts w:hint="eastAsia" w:ascii="方正仿宋简体" w:hAnsi="方正仿宋简体" w:eastAsia="方正仿宋简体" w:cs="方正仿宋简体"/>
          <w:b/>
          <w:bCs/>
          <w:sz w:val="30"/>
          <w:szCs w:val="30"/>
          <w:lang w:eastAsia="zh-CN"/>
        </w:rPr>
        <w:t>装订要求</w:t>
      </w:r>
      <w:r>
        <w:rPr>
          <w:rFonts w:hint="eastAsia" w:ascii="方正仿宋简体" w:hAnsi="方正仿宋简体" w:eastAsia="方正仿宋简体" w:cs="方正仿宋简体"/>
          <w:b w:val="0"/>
          <w:bCs w:val="0"/>
          <w:sz w:val="30"/>
          <w:szCs w:val="30"/>
        </w:rPr>
        <w:t>：</w:t>
      </w:r>
      <w:r>
        <w:rPr>
          <w:rFonts w:hint="eastAsia" w:ascii="仿宋" w:hAnsi="仿宋" w:eastAsia="仿宋" w:cs="仿宋"/>
          <w:b/>
          <w:bCs/>
          <w:sz w:val="30"/>
          <w:szCs w:val="30"/>
          <w:shd w:val="clear" w:color="auto" w:fill="FFFFFF"/>
        </w:rPr>
        <w:t>编制目录、标注页码、字迹清晰、要素齐全</w:t>
      </w:r>
      <w:r>
        <w:rPr>
          <w:rFonts w:hint="eastAsia" w:ascii="仿宋" w:hAnsi="仿宋" w:eastAsia="仿宋" w:cs="仿宋"/>
          <w:b/>
          <w:bCs/>
          <w:sz w:val="28"/>
          <w:szCs w:val="28"/>
          <w:shd w:val="clear" w:color="auto" w:fill="FFFFFF"/>
          <w:lang w:eastAsia="zh-CN"/>
        </w:rPr>
        <w:t>。</w:t>
      </w:r>
    </w:p>
    <w:p>
      <w:pPr>
        <w:pStyle w:val="6"/>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b/>
          <w:bCs/>
          <w:sz w:val="24"/>
          <w:szCs w:val="24"/>
          <w:shd w:val="clear" w:color="auto" w:fill="FFFFFF"/>
          <w:lang w:eastAsia="zh-CN"/>
        </w:rPr>
      </w:pPr>
      <w:r>
        <w:rPr>
          <w:rFonts w:hint="eastAsia" w:ascii="方正仿宋简体" w:hAnsi="方正仿宋简体" w:eastAsia="方正仿宋简体" w:cs="方正仿宋简体"/>
          <w:b w:val="0"/>
          <w:bCs w:val="0"/>
          <w:sz w:val="24"/>
          <w:szCs w:val="24"/>
          <w:shd w:val="clear" w:color="auto" w:fill="FFFFFF"/>
          <w:lang w:val="en-US" w:eastAsia="zh-CN"/>
        </w:rPr>
        <w:t>1.</w:t>
      </w:r>
      <w:r>
        <w:rPr>
          <w:rFonts w:hint="eastAsia" w:ascii="仿宋" w:hAnsi="仿宋" w:eastAsia="仿宋" w:cs="仿宋"/>
          <w:b/>
          <w:bCs/>
          <w:sz w:val="28"/>
          <w:szCs w:val="28"/>
          <w:shd w:val="clear" w:color="auto" w:fill="FFFFFF"/>
          <w:lang w:val="en-US" w:eastAsia="zh-CN"/>
        </w:rPr>
        <w:t>谈判</w:t>
      </w:r>
      <w:r>
        <w:rPr>
          <w:rFonts w:hint="eastAsia" w:ascii="仿宋" w:hAnsi="仿宋" w:eastAsia="仿宋" w:cs="仿宋"/>
          <w:b/>
          <w:bCs/>
          <w:sz w:val="30"/>
          <w:szCs w:val="30"/>
          <w:shd w:val="clear" w:color="auto" w:fill="FFFFFF"/>
        </w:rPr>
        <w:t>响应资料</w:t>
      </w:r>
      <w:r>
        <w:rPr>
          <w:rFonts w:hint="eastAsia" w:ascii="仿宋" w:hAnsi="仿宋" w:eastAsia="仿宋" w:cs="仿宋"/>
          <w:b/>
          <w:bCs/>
          <w:sz w:val="30"/>
          <w:szCs w:val="30"/>
        </w:rPr>
        <w:t>目录及顺序：</w:t>
      </w:r>
      <w:r>
        <w:rPr>
          <w:rFonts w:hint="eastAsia"/>
          <w:b/>
          <w:bCs/>
          <w:sz w:val="24"/>
          <w:szCs w:val="24"/>
          <w:shd w:val="clear" w:color="auto" w:fill="FFFFFF"/>
          <w:lang w:val="en-US" w:eastAsia="zh-CN"/>
        </w:rPr>
        <w:t>(1)-(10)必须提供</w:t>
      </w:r>
      <w:r>
        <w:rPr>
          <w:rFonts w:hint="eastAsia"/>
          <w:b/>
          <w:bCs/>
          <w:sz w:val="24"/>
          <w:szCs w:val="24"/>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w:t>
      </w:r>
      <w:r>
        <w:rPr>
          <w:rFonts w:hint="eastAsia" w:ascii="仿宋" w:hAnsi="仿宋" w:eastAsia="仿宋" w:cs="仿宋"/>
          <w:b/>
          <w:bCs/>
          <w:sz w:val="28"/>
          <w:szCs w:val="28"/>
          <w:shd w:val="clear" w:color="auto" w:fill="FFFFFF"/>
        </w:rPr>
        <w:t xml:space="preserve"> A.</w:t>
      </w:r>
      <w:r>
        <w:rPr>
          <w:rFonts w:hint="eastAsia" w:ascii="仿宋" w:hAnsi="仿宋" w:eastAsia="仿宋" w:cs="仿宋"/>
          <w:sz w:val="28"/>
          <w:szCs w:val="28"/>
          <w:shd w:val="clear" w:color="auto" w:fill="FFFFFF"/>
        </w:rPr>
        <w:t>营业执照（三证合一）</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B.</w:t>
      </w:r>
      <w:r>
        <w:rPr>
          <w:rFonts w:hint="eastAsia" w:ascii="仿宋" w:hAnsi="仿宋" w:eastAsia="仿宋" w:cs="仿宋"/>
          <w:sz w:val="28"/>
          <w:szCs w:val="28"/>
          <w:shd w:val="clear" w:color="auto" w:fill="FFFFFF"/>
        </w:rPr>
        <w:t>医疗器械经营许可证（或医疗器械经营备案证）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C.</w:t>
      </w:r>
      <w:r>
        <w:rPr>
          <w:rFonts w:hint="eastAsia" w:ascii="仿宋" w:hAnsi="仿宋" w:eastAsia="仿宋" w:cs="仿宋"/>
          <w:sz w:val="28"/>
          <w:szCs w:val="28"/>
          <w:shd w:val="clear" w:color="auto" w:fill="FFFFFF"/>
        </w:rPr>
        <w:t>产品生产许可证（进口产品可不提供此证）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D.</w:t>
      </w:r>
      <w:r>
        <w:rPr>
          <w:rFonts w:hint="eastAsia" w:ascii="仿宋" w:hAnsi="仿宋" w:eastAsia="仿宋" w:cs="仿宋"/>
          <w:sz w:val="28"/>
          <w:szCs w:val="28"/>
          <w:shd w:val="clear" w:color="auto" w:fill="FFFFFF"/>
        </w:rPr>
        <w:t>产品医疗器械注册证（含注册登记表）/备案证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E.</w:t>
      </w:r>
      <w:r>
        <w:rPr>
          <w:rFonts w:hint="eastAsia" w:ascii="仿宋" w:hAnsi="仿宋" w:eastAsia="仿宋" w:cs="仿宋"/>
          <w:sz w:val="28"/>
          <w:szCs w:val="28"/>
          <w:shd w:val="clear" w:color="auto" w:fill="FFFFFF"/>
        </w:rPr>
        <w:t>进口产品生产商授权书</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F.</w:t>
      </w:r>
      <w:r>
        <w:rPr>
          <w:rFonts w:hint="eastAsia" w:ascii="仿宋" w:hAnsi="仿宋" w:eastAsia="仿宋" w:cs="仿宋"/>
          <w:sz w:val="28"/>
          <w:szCs w:val="28"/>
          <w:shd w:val="clear" w:color="auto" w:fill="FFFFFF"/>
        </w:rPr>
        <w:t>不属于医疗器械的产品需提供国家食品药品监督管理总局产品分类明细/管理办法；或其他证明材料。对于不属于医疗器械的，对B-E项不作强制要求。</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60" w:lineRule="auto"/>
        <w:textAlignment w:val="auto"/>
        <w:rPr>
          <w:rFonts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val="en-US" w:eastAsia="zh-CN"/>
        </w:rPr>
        <w:t>经第三方审计的财务审计报告（含财务报表）或近三月由银行出具的资信证明（复印件）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highlight w:val="none"/>
          <w:u w:val="none"/>
          <w:shd w:val="clear" w:color="auto" w:fill="FFFFFF"/>
          <w:lang w:eastAsia="zh-CN"/>
        </w:rPr>
        <w:t>《</w:t>
      </w:r>
      <w:r>
        <w:rPr>
          <w:rFonts w:hint="eastAsia" w:ascii="仿宋" w:hAnsi="仿宋" w:eastAsia="仿宋" w:cs="仿宋"/>
          <w:sz w:val="28"/>
          <w:szCs w:val="28"/>
          <w:highlight w:val="none"/>
          <w:u w:val="none"/>
          <w:shd w:val="clear" w:color="auto" w:fill="FFFFFF"/>
        </w:rPr>
        <w:t>具有履行合同所必需的设备和专</w:t>
      </w:r>
      <w:r>
        <w:rPr>
          <w:rFonts w:hint="eastAsia" w:ascii="仿宋" w:hAnsi="仿宋" w:eastAsia="仿宋" w:cs="仿宋"/>
          <w:sz w:val="28"/>
          <w:szCs w:val="28"/>
          <w:shd w:val="clear" w:color="auto" w:fill="FFFFFF"/>
        </w:rPr>
        <w:t>业技术能力</w:t>
      </w:r>
      <w:r>
        <w:rPr>
          <w:rFonts w:hint="eastAsia" w:ascii="仿宋" w:hAnsi="仿宋" w:eastAsia="仿宋" w:cs="仿宋"/>
          <w:sz w:val="28"/>
          <w:szCs w:val="28"/>
          <w:shd w:val="clear" w:color="auto" w:fill="FFFFFF"/>
          <w:lang w:val="en-US" w:eastAsia="zh-CN"/>
        </w:rPr>
        <w:t>的承诺函》</w:t>
      </w:r>
      <w:r>
        <w:rPr>
          <w:rFonts w:hint="eastAsia" w:ascii="仿宋" w:hAnsi="仿宋" w:eastAsia="仿宋" w:cs="仿宋"/>
          <w:sz w:val="28"/>
          <w:szCs w:val="28"/>
          <w:shd w:val="clear" w:color="auto" w:fill="FFFFFF"/>
        </w:rPr>
        <w:t>（原件）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依法缴纳税收和社会保障资金的缴纳记录</w:t>
      </w:r>
      <w:bookmarkStart w:id="0" w:name="_GoBack"/>
      <w:bookmarkEnd w:id="0"/>
      <w:permStart w:id="0" w:edGrp="everyone"/>
      <w:permEnd w:id="0"/>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lang w:eastAsia="zh-CN"/>
        </w:rPr>
        <w:t>在经营活动中没有重大违法记录</w:t>
      </w:r>
      <w:r>
        <w:rPr>
          <w:rFonts w:hint="eastAsia" w:ascii="仿宋" w:hAnsi="仿宋" w:eastAsia="仿宋" w:cs="仿宋"/>
          <w:sz w:val="28"/>
          <w:szCs w:val="28"/>
          <w:shd w:val="clear" w:color="auto" w:fill="FFFFFF"/>
          <w:lang w:val="en-US" w:eastAsia="zh-CN"/>
        </w:rPr>
        <w:t>的书面声明</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原件</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及</w:t>
      </w:r>
      <w:r>
        <w:rPr>
          <w:rFonts w:hint="eastAsia" w:ascii="华文仿宋" w:hAnsi="华文仿宋" w:eastAsia="华文仿宋" w:cs="华文仿宋"/>
          <w:sz w:val="28"/>
          <w:szCs w:val="28"/>
        </w:rPr>
        <w:t>征信查询截图（加盖</w:t>
      </w:r>
      <w:r>
        <w:rPr>
          <w:rFonts w:hint="default" w:ascii="华文仿宋" w:hAnsi="华文仿宋" w:eastAsia="华文仿宋" w:cs="华文仿宋"/>
          <w:sz w:val="28"/>
          <w:szCs w:val="28"/>
          <w:lang w:val="en-US"/>
        </w:rPr>
        <w:t>公</w:t>
      </w:r>
      <w:r>
        <w:rPr>
          <w:rFonts w:hint="eastAsia" w:ascii="华文仿宋" w:hAnsi="华文仿宋" w:eastAsia="华文仿宋" w:cs="华文仿宋"/>
          <w:sz w:val="28"/>
          <w:szCs w:val="28"/>
        </w:rPr>
        <w:t>章）</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highlight w:val="none"/>
          <w:u w:val="none"/>
          <w:shd w:val="clear" w:color="auto" w:fill="FFFFFF"/>
          <w:lang w:val="en-US" w:eastAsia="zh-CN"/>
        </w:rPr>
        <w:t>《单位负责人为同一人或</w:t>
      </w:r>
      <w:r>
        <w:rPr>
          <w:rFonts w:hint="eastAsia" w:ascii="仿宋" w:hAnsi="仿宋" w:eastAsia="仿宋" w:cs="仿宋"/>
          <w:sz w:val="28"/>
          <w:szCs w:val="28"/>
          <w:shd w:val="clear" w:color="auto" w:fill="FFFFFF"/>
          <w:lang w:val="en-US" w:eastAsia="zh-CN"/>
        </w:rPr>
        <w:t>者存在直接控股、管理关系的不同供应商，不得参加同一谈判项目下的采购活动的承诺函》</w:t>
      </w:r>
      <w:r>
        <w:rPr>
          <w:rFonts w:hint="eastAsia" w:ascii="仿宋" w:hAnsi="仿宋" w:eastAsia="仿宋" w:cs="仿宋"/>
          <w:sz w:val="28"/>
          <w:szCs w:val="28"/>
          <w:u w:val="none"/>
          <w:shd w:val="clear" w:color="auto" w:fill="FFFFFF"/>
        </w:rPr>
        <w:t>（原件）</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eastAsia" w:ascii="仿宋" w:hAnsi="仿宋" w:eastAsia="仿宋" w:cs="仿宋"/>
          <w:sz w:val="28"/>
          <w:szCs w:val="28"/>
          <w:highlight w:val="none"/>
          <w:u w:val="none"/>
          <w:shd w:val="clear" w:color="auto" w:fill="FFFFFF"/>
          <w:lang w:val="en-US" w:eastAsia="zh-CN"/>
        </w:rPr>
      </w:pPr>
      <w:r>
        <w:rPr>
          <w:rFonts w:hint="eastAsia" w:ascii="仿宋" w:hAnsi="仿宋" w:eastAsia="仿宋" w:cs="仿宋"/>
          <w:sz w:val="28"/>
          <w:szCs w:val="28"/>
          <w:highlight w:val="none"/>
          <w:u w:val="none"/>
          <w:shd w:val="clear" w:color="auto" w:fill="FFFFFF"/>
          <w:lang w:val="en-US" w:eastAsia="zh-CN"/>
        </w:rPr>
        <w:t>(9)</w:t>
      </w: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(10)</w:t>
      </w:r>
      <w:r>
        <w:rPr>
          <w:rFonts w:hint="eastAsia" w:ascii="仿宋" w:hAnsi="仿宋" w:eastAsia="仿宋" w:cs="仿宋"/>
          <w:sz w:val="28"/>
          <w:szCs w:val="28"/>
          <w:shd w:val="clear" w:color="auto" w:fill="FFFFFF"/>
        </w:rPr>
        <w:t>产品技术资料，含产品彩页、产品说明书等（加盖厂家和供应商的公章）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ascii="仿宋" w:hAnsi="仿宋" w:eastAsia="仿宋" w:cs="仿宋"/>
          <w:sz w:val="28"/>
          <w:szCs w:val="28"/>
          <w:shd w:val="clear" w:color="auto" w:fill="FFFFFF"/>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283" w:leftChars="0" w:firstLine="0" w:firstLineChars="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(11)</w:t>
      </w:r>
      <w:r>
        <w:rPr>
          <w:rFonts w:hint="eastAsia" w:ascii="仿宋" w:hAnsi="仿宋" w:eastAsia="仿宋" w:cs="仿宋"/>
          <w:sz w:val="28"/>
          <w:szCs w:val="28"/>
          <w:highlight w:val="none"/>
          <w:u w:val="none"/>
          <w:shd w:val="clear" w:color="auto" w:fill="FFFFFF"/>
        </w:rPr>
        <w:t>《企业银行开户名称信息》（</w:t>
      </w:r>
      <w:r>
        <w:rPr>
          <w:rFonts w:hint="eastAsia" w:ascii="仿宋" w:hAnsi="仿宋" w:eastAsia="仿宋" w:cs="仿宋"/>
          <w:sz w:val="28"/>
          <w:szCs w:val="28"/>
          <w:highlight w:val="none"/>
          <w:u w:val="none"/>
          <w:shd w:val="clear" w:color="auto" w:fill="FFFFFF"/>
          <w:lang w:val="en-US" w:eastAsia="zh-CN"/>
        </w:rPr>
        <w:t>复印</w:t>
      </w:r>
      <w:r>
        <w:rPr>
          <w:rFonts w:hint="eastAsia" w:ascii="仿宋" w:hAnsi="仿宋" w:eastAsia="仿宋" w:cs="仿宋"/>
          <w:sz w:val="28"/>
          <w:szCs w:val="28"/>
          <w:highlight w:val="none"/>
          <w:u w:val="none"/>
          <w:shd w:val="clear" w:color="auto" w:fill="FFFFFF"/>
        </w:rPr>
        <w:t>件）</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(12)</w:t>
      </w:r>
      <w:r>
        <w:rPr>
          <w:rFonts w:hint="eastAsia" w:ascii="仿宋" w:hAnsi="仿宋" w:eastAsia="仿宋" w:cs="仿宋"/>
          <w:sz w:val="28"/>
          <w:szCs w:val="28"/>
          <w:shd w:val="clear" w:color="auto" w:fill="FFFFFF"/>
        </w:rPr>
        <w:t>《公司业绩》提供近2年内同类产品在三级或更高医院成交证明，以中标通知、合同等为准，并加盖公司公章。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283" w:leftChars="0"/>
        <w:jc w:val="both"/>
        <w:textAlignment w:val="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(13)</w:t>
      </w:r>
      <w:permStart w:id="1" w:edGrp="everyone"/>
      <w:r>
        <w:rPr>
          <w:rFonts w:hint="eastAsia" w:ascii="仿宋" w:hAnsi="仿宋" w:eastAsia="仿宋" w:cs="仿宋"/>
          <w:sz w:val="28"/>
          <w:szCs w:val="28"/>
          <w:shd w:val="clear" w:color="auto" w:fill="FFFFFF"/>
        </w:rPr>
        <w:t>其他</w:t>
      </w:r>
      <w:r>
        <w:rPr>
          <w:rFonts w:hint="eastAsia" w:ascii="仿宋" w:hAnsi="仿宋" w:eastAsia="仿宋" w:cs="仿宋"/>
          <w:sz w:val="28"/>
          <w:szCs w:val="28"/>
          <w:shd w:val="clear" w:color="auto" w:fill="FFFFFF"/>
          <w:lang w:val="en-US" w:eastAsia="zh-CN"/>
        </w:rPr>
        <w:t>相关资料</w:t>
      </w:r>
      <w:permEnd w:id="1"/>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b/>
          <w:bCs/>
          <w:sz w:val="28"/>
          <w:szCs w:val="28"/>
          <w:highlight w:val="none"/>
          <w:lang w:val="en-US" w:eastAsia="zh-CN"/>
        </w:rPr>
        <w:t>2.装订要求：</w:t>
      </w:r>
      <w:r>
        <w:rPr>
          <w:rFonts w:hint="eastAsia" w:ascii="仿宋" w:hAnsi="仿宋" w:eastAsia="仿宋" w:cs="仿宋"/>
          <w:sz w:val="28"/>
          <w:szCs w:val="28"/>
          <w:highlight w:val="none"/>
        </w:rPr>
        <w:t>请</w:t>
      </w:r>
      <w:r>
        <w:rPr>
          <w:rFonts w:hint="eastAsia" w:ascii="仿宋" w:hAnsi="仿宋" w:eastAsia="仿宋" w:cs="仿宋"/>
          <w:b/>
          <w:bCs/>
          <w:sz w:val="28"/>
          <w:szCs w:val="28"/>
          <w:highlight w:val="none"/>
        </w:rPr>
        <w:t>严格按</w:t>
      </w:r>
      <w:r>
        <w:rPr>
          <w:rFonts w:hint="eastAsia" w:ascii="仿宋" w:hAnsi="仿宋" w:eastAsia="仿宋" w:cs="仿宋"/>
          <w:sz w:val="28"/>
          <w:szCs w:val="28"/>
          <w:highlight w:val="none"/>
          <w:lang w:eastAsia="zh-CN"/>
        </w:rPr>
        <w:t>上述</w:t>
      </w:r>
      <w:r>
        <w:rPr>
          <w:rFonts w:hint="eastAsia" w:ascii="仿宋" w:hAnsi="仿宋" w:eastAsia="仿宋" w:cs="仿宋"/>
          <w:b/>
          <w:bCs/>
          <w:sz w:val="28"/>
          <w:szCs w:val="28"/>
          <w:highlight w:val="none"/>
        </w:rPr>
        <w:t>目录顺序制作响应文件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shd w:val="clear" w:color="auto" w:fill="FFFFFF"/>
        </w:rPr>
        <w:t>装订成</w:t>
      </w:r>
      <w:r>
        <w:rPr>
          <w:rFonts w:hint="eastAsia" w:ascii="仿宋" w:hAnsi="仿宋" w:eastAsia="仿宋" w:cs="仿宋"/>
          <w:sz w:val="28"/>
          <w:szCs w:val="28"/>
          <w:highlight w:val="none"/>
          <w:shd w:val="clear" w:color="auto" w:fill="FFFFFF"/>
          <w:lang w:val="en-US" w:eastAsia="zh-CN"/>
        </w:rPr>
        <w:t>一式三</w:t>
      </w:r>
      <w:r>
        <w:rPr>
          <w:rFonts w:hint="eastAsia" w:ascii="仿宋" w:hAnsi="仿宋" w:eastAsia="仿宋" w:cs="仿宋"/>
          <w:sz w:val="28"/>
          <w:szCs w:val="28"/>
          <w:highlight w:val="none"/>
          <w:shd w:val="clear" w:color="auto" w:fill="FFFFFF"/>
        </w:rPr>
        <w:t>份</w:t>
      </w:r>
      <w:r>
        <w:rPr>
          <w:rFonts w:hint="eastAsia" w:ascii="仿宋" w:hAnsi="仿宋" w:eastAsia="仿宋" w:cs="仿宋"/>
          <w:sz w:val="28"/>
          <w:szCs w:val="28"/>
          <w:highlight w:val="none"/>
          <w:shd w:val="clear" w:color="auto" w:fill="FFFFFF"/>
          <w:lang w:val="en-US" w:eastAsia="zh-CN"/>
        </w:rPr>
        <w:t>（一份正本二份副本）</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eastAsia="zh-CN"/>
        </w:rPr>
        <w:t>同时，</w:t>
      </w:r>
      <w:r>
        <w:rPr>
          <w:rFonts w:hint="eastAsia" w:ascii="仿宋" w:hAnsi="仿宋" w:eastAsia="仿宋" w:cs="仿宋"/>
          <w:sz w:val="28"/>
          <w:szCs w:val="28"/>
          <w:highlight w:val="none"/>
          <w:shd w:val="clear" w:color="auto" w:fill="FFFFFF"/>
        </w:rPr>
        <w:t>第</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）项D、E、F</w:t>
      </w:r>
      <w:r>
        <w:rPr>
          <w:rFonts w:hint="eastAsia" w:ascii="仿宋" w:hAnsi="仿宋" w:eastAsia="仿宋" w:cs="仿宋"/>
          <w:sz w:val="28"/>
          <w:szCs w:val="28"/>
          <w:highlight w:val="none"/>
          <w:lang w:eastAsia="zh-CN"/>
        </w:rPr>
        <w:t>三项资料</w:t>
      </w:r>
      <w:r>
        <w:rPr>
          <w:rFonts w:hint="eastAsia" w:ascii="仿宋" w:hAnsi="仿宋" w:eastAsia="仿宋" w:cs="仿宋"/>
          <w:sz w:val="28"/>
          <w:szCs w:val="28"/>
          <w:highlight w:val="none"/>
        </w:rPr>
        <w:t>按响应产品顺序单独整理1份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加盖</w:t>
      </w:r>
      <w:r>
        <w:rPr>
          <w:rFonts w:hint="eastAsia" w:ascii="仿宋" w:hAnsi="仿宋" w:eastAsia="仿宋" w:cs="仿宋"/>
          <w:sz w:val="28"/>
          <w:szCs w:val="28"/>
          <w:highlight w:val="none"/>
          <w:shd w:val="clear" w:color="auto" w:fill="FFFFFF"/>
          <w:lang w:eastAsia="zh-CN"/>
        </w:rPr>
        <w:t>公章，</w:t>
      </w:r>
      <w:r>
        <w:rPr>
          <w:rFonts w:hint="eastAsia" w:ascii="仿宋" w:hAnsi="仿宋" w:eastAsia="仿宋" w:cs="仿宋"/>
          <w:sz w:val="28"/>
          <w:szCs w:val="28"/>
          <w:highlight w:val="none"/>
        </w:rPr>
        <w:t>无需装订</w:t>
      </w:r>
      <w:r>
        <w:rPr>
          <w:rFonts w:hint="eastAsia" w:ascii="仿宋" w:hAnsi="仿宋" w:eastAsia="仿宋" w:cs="仿宋"/>
          <w:sz w:val="28"/>
          <w:szCs w:val="28"/>
          <w:highlight w:val="none"/>
          <w:shd w:val="clear" w:color="auto" w:fill="FFFFFF"/>
        </w:rPr>
        <w:t xml:space="preserve">。 </w:t>
      </w:r>
    </w:p>
    <w:p>
      <w:pPr>
        <w:ind w:firstLine="562" w:firstLineChars="200"/>
        <w:rPr>
          <w:rFonts w:hint="eastAsia" w:ascii="仿宋" w:hAnsi="仿宋" w:eastAsia="仿宋" w:cs="仿宋"/>
          <w:sz w:val="28"/>
          <w:szCs w:val="28"/>
          <w:highlight w:val="none"/>
          <w:shd w:val="clear" w:color="auto" w:fill="FFFFFF"/>
        </w:rPr>
      </w:pPr>
      <w:r>
        <w:rPr>
          <w:rFonts w:hint="eastAsia" w:ascii="仿宋" w:hAnsi="仿宋" w:eastAsia="仿宋" w:cs="仿宋"/>
          <w:b/>
          <w:bCs/>
          <w:sz w:val="28"/>
          <w:szCs w:val="28"/>
          <w:highlight w:val="none"/>
          <w:shd w:val="clear" w:color="auto" w:fill="FFFFFF"/>
          <w:lang w:val="en-US" w:eastAsia="zh-CN"/>
        </w:rPr>
        <w:t>3.</w:t>
      </w:r>
      <w:r>
        <w:rPr>
          <w:rFonts w:hint="eastAsia" w:ascii="仿宋" w:hAnsi="仿宋" w:eastAsia="仿宋" w:cs="仿宋"/>
          <w:b/>
          <w:bCs/>
          <w:sz w:val="28"/>
          <w:szCs w:val="28"/>
          <w:highlight w:val="none"/>
          <w:shd w:val="clear" w:color="auto" w:fill="FFFFFF"/>
        </w:rPr>
        <w:t>谈判</w:t>
      </w:r>
      <w:r>
        <w:rPr>
          <w:rFonts w:hint="eastAsia" w:ascii="仿宋" w:hAnsi="仿宋" w:eastAsia="仿宋" w:cs="仿宋"/>
          <w:b/>
          <w:bCs/>
          <w:sz w:val="28"/>
          <w:szCs w:val="28"/>
          <w:highlight w:val="none"/>
          <w:shd w:val="clear" w:color="auto" w:fill="FFFFFF"/>
          <w:lang w:eastAsia="zh-CN"/>
        </w:rPr>
        <w:t>响应</w:t>
      </w:r>
      <w:r>
        <w:rPr>
          <w:rFonts w:hint="eastAsia" w:ascii="仿宋" w:hAnsi="仿宋" w:eastAsia="仿宋" w:cs="仿宋"/>
          <w:b/>
          <w:bCs/>
          <w:sz w:val="28"/>
          <w:szCs w:val="28"/>
          <w:highlight w:val="none"/>
          <w:shd w:val="clear" w:color="auto" w:fill="FFFFFF"/>
        </w:rPr>
        <w:t>电子版</w:t>
      </w:r>
      <w:r>
        <w:rPr>
          <w:rFonts w:hint="eastAsia" w:ascii="仿宋" w:hAnsi="仿宋" w:eastAsia="仿宋" w:cs="仿宋"/>
          <w:b/>
          <w:bCs/>
          <w:sz w:val="28"/>
          <w:szCs w:val="28"/>
          <w:highlight w:val="none"/>
          <w:shd w:val="clear" w:color="auto" w:fill="FFFFFF"/>
          <w:lang w:eastAsia="zh-CN"/>
        </w:rPr>
        <w:t>资</w:t>
      </w:r>
      <w:r>
        <w:rPr>
          <w:rFonts w:hint="eastAsia" w:ascii="仿宋" w:hAnsi="仿宋" w:eastAsia="仿宋" w:cs="仿宋"/>
          <w:b/>
          <w:bCs/>
          <w:sz w:val="28"/>
          <w:szCs w:val="28"/>
          <w:highlight w:val="none"/>
          <w:shd w:val="clear" w:color="auto" w:fill="FFFFFF"/>
        </w:rPr>
        <w:t>料</w:t>
      </w:r>
      <w:r>
        <w:rPr>
          <w:rFonts w:hint="eastAsia" w:ascii="仿宋" w:hAnsi="仿宋" w:eastAsia="仿宋" w:cs="仿宋"/>
          <w:b/>
          <w:bCs/>
          <w:sz w:val="28"/>
          <w:szCs w:val="28"/>
          <w:highlight w:val="none"/>
          <w:shd w:val="clear" w:color="auto" w:fill="FFFFFF"/>
          <w:lang w:eastAsia="zh-CN"/>
        </w:rPr>
        <w:t>要求</w:t>
      </w:r>
      <w:r>
        <w:rPr>
          <w:rFonts w:hint="eastAsia" w:ascii="仿宋" w:hAnsi="仿宋" w:eastAsia="仿宋" w:cs="仿宋"/>
          <w:b/>
          <w:bCs/>
          <w:sz w:val="28"/>
          <w:szCs w:val="28"/>
          <w:highlight w:val="none"/>
          <w:shd w:val="clear" w:color="auto" w:fill="FFFFFF"/>
        </w:rPr>
        <w:t>（可使用光碟、U盘等存储介质）</w:t>
      </w:r>
      <w:r>
        <w:rPr>
          <w:rFonts w:hint="eastAsia" w:ascii="仿宋" w:hAnsi="仿宋" w:eastAsia="仿宋" w:cs="仿宋"/>
          <w:sz w:val="28"/>
          <w:szCs w:val="28"/>
          <w:highlight w:val="none"/>
          <w:shd w:val="clear" w:color="auto" w:fill="FFFFFF"/>
        </w:rPr>
        <w:t>:</w:t>
      </w:r>
    </w:p>
    <w:p>
      <w:pPr>
        <w:ind w:firstLine="560" w:firstLineChars="20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响应资料</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b w:val="0"/>
          <w:bCs w:val="0"/>
          <w:kern w:val="2"/>
          <w:sz w:val="28"/>
          <w:szCs w:val="28"/>
          <w:highlight w:val="none"/>
          <w:shd w:val="clear" w:color="auto" w:fill="FFFFFF"/>
        </w:rPr>
        <w:t>响应产品试剂/耗材报价清单</w:t>
      </w:r>
      <w:r>
        <w:rPr>
          <w:rFonts w:hint="eastAsia" w:ascii="仿宋" w:hAnsi="仿宋" w:eastAsia="仿宋" w:cs="仿宋"/>
          <w:b w:val="0"/>
          <w:bCs w:val="0"/>
          <w:kern w:val="2"/>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Excel格式</w:t>
      </w:r>
    </w:p>
    <w:p>
      <w:pPr>
        <w:ind w:firstLine="560" w:firstLineChars="200"/>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响应资料</w:t>
      </w:r>
      <w:r>
        <w:rPr>
          <w:rFonts w:hint="eastAsia" w:ascii="仿宋" w:hAnsi="仿宋" w:eastAsia="仿宋" w:cs="仿宋"/>
          <w:sz w:val="28"/>
          <w:szCs w:val="28"/>
          <w:highlight w:val="none"/>
          <w:shd w:val="clear" w:color="auto" w:fill="FFFFFF"/>
          <w:lang w:val="en-US" w:eastAsia="zh-CN"/>
        </w:rPr>
        <w:t>2中</w:t>
      </w:r>
      <w:r>
        <w:rPr>
          <w:rFonts w:hint="eastAsia" w:ascii="仿宋" w:hAnsi="仿宋" w:eastAsia="仿宋" w:cs="仿宋"/>
          <w:sz w:val="28"/>
          <w:szCs w:val="28"/>
          <w:highlight w:val="none"/>
          <w:shd w:val="clear" w:color="auto" w:fill="FFFFFF"/>
        </w:rPr>
        <w:t>第</w:t>
      </w: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rPr>
        <w:t>项（PDF格式）</w:t>
      </w:r>
    </w:p>
    <w:p>
      <w:pPr>
        <w:numPr>
          <w:ilvl w:val="255"/>
          <w:numId w:val="0"/>
        </w:numPr>
        <w:spacing w:before="0" w:beforeAutospacing="0" w:after="0" w:afterAutospacing="0" w:line="360" w:lineRule="atLeast"/>
        <w:ind w:firstLine="560" w:firstLineChars="200"/>
        <w:jc w:val="both"/>
        <w:rPr>
          <w:rFonts w:ascii="华文仿宋" w:hAnsi="华文仿宋" w:eastAsia="华文仿宋" w:cs="华文仿宋"/>
          <w:sz w:val="28"/>
          <w:szCs w:val="28"/>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电子版文件命名格式为：xxx公司xx年xx月xx日xxx项目响应1,2,3...x项资质或者注册证/备案证/响应产品试剂/耗材报价清单。（请务必严格按格式要求提供电子版文件及命名）</w:t>
      </w:r>
      <w:permStart w:id="2" w:edGrp="everyone"/>
      <w:permEnd w:id="2"/>
    </w:p>
    <w:p>
      <w:pPr>
        <w:ind w:firstLine="6720" w:firstLineChars="2400"/>
        <w:rPr>
          <w:rFonts w:ascii="仿宋" w:hAnsi="仿宋" w:eastAsia="仿宋" w:cs="仿宋"/>
          <w:sz w:val="28"/>
          <w:szCs w:val="28"/>
        </w:rPr>
      </w:pPr>
    </w:p>
    <w:p>
      <w:pPr>
        <w:ind w:firstLine="6720" w:firstLineChars="2400"/>
        <w:rPr>
          <w:rFonts w:ascii="仿宋" w:hAnsi="仿宋" w:eastAsia="仿宋" w:cs="仿宋"/>
          <w:sz w:val="28"/>
          <w:szCs w:val="28"/>
        </w:rPr>
      </w:pPr>
    </w:p>
    <w:p>
      <w:pPr>
        <w:ind w:firstLine="6720" w:firstLineChars="2400"/>
        <w:rPr>
          <w:rFonts w:ascii="仿宋" w:hAnsi="仿宋" w:eastAsia="仿宋" w:cs="仿宋"/>
          <w:sz w:val="28"/>
          <w:szCs w:val="28"/>
        </w:rPr>
      </w:pPr>
    </w:p>
    <w:sectPr>
      <w:footerReference r:id="rId3" w:type="default"/>
      <w:pgSz w:w="11906" w:h="16838"/>
      <w:pgMar w:top="1440" w:right="1474" w:bottom="1440"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9017BE"/>
    <w:rsid w:val="0090561E"/>
    <w:rsid w:val="00923674"/>
    <w:rsid w:val="00937327"/>
    <w:rsid w:val="009E53AA"/>
    <w:rsid w:val="00A704CE"/>
    <w:rsid w:val="00AE2395"/>
    <w:rsid w:val="00AF43D4"/>
    <w:rsid w:val="00B45CEE"/>
    <w:rsid w:val="00B60CCF"/>
    <w:rsid w:val="00B773C2"/>
    <w:rsid w:val="00BE0389"/>
    <w:rsid w:val="00CA2A86"/>
    <w:rsid w:val="00D6361F"/>
    <w:rsid w:val="00D64EC0"/>
    <w:rsid w:val="00D722B7"/>
    <w:rsid w:val="00D7372D"/>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8273308"/>
    <w:rsid w:val="08E922EA"/>
    <w:rsid w:val="095B30C9"/>
    <w:rsid w:val="097F2E74"/>
    <w:rsid w:val="0A3C3FD2"/>
    <w:rsid w:val="0BD467A3"/>
    <w:rsid w:val="0C2A7A8F"/>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7607D2"/>
    <w:rsid w:val="26455007"/>
    <w:rsid w:val="2655205C"/>
    <w:rsid w:val="26E11BAE"/>
    <w:rsid w:val="26EC20B9"/>
    <w:rsid w:val="2726434C"/>
    <w:rsid w:val="27431EB6"/>
    <w:rsid w:val="27A377C7"/>
    <w:rsid w:val="27B92042"/>
    <w:rsid w:val="297E63DE"/>
    <w:rsid w:val="29CF07A6"/>
    <w:rsid w:val="2A320A39"/>
    <w:rsid w:val="2B3F4019"/>
    <w:rsid w:val="2B65025B"/>
    <w:rsid w:val="2C2B7FF2"/>
    <w:rsid w:val="2CA278E1"/>
    <w:rsid w:val="2CF44F5D"/>
    <w:rsid w:val="2D172B1D"/>
    <w:rsid w:val="2D2D7CB8"/>
    <w:rsid w:val="2D471690"/>
    <w:rsid w:val="2D546C0A"/>
    <w:rsid w:val="2E7303C1"/>
    <w:rsid w:val="2EE12124"/>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336B25"/>
    <w:rsid w:val="39361EF0"/>
    <w:rsid w:val="39952653"/>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E595176"/>
    <w:rsid w:val="4E9A2BBE"/>
    <w:rsid w:val="4EC65666"/>
    <w:rsid w:val="4F0B5F65"/>
    <w:rsid w:val="4F5C4AD4"/>
    <w:rsid w:val="4FF43F1F"/>
    <w:rsid w:val="500218CF"/>
    <w:rsid w:val="500951DA"/>
    <w:rsid w:val="50E579F5"/>
    <w:rsid w:val="51375494"/>
    <w:rsid w:val="51935577"/>
    <w:rsid w:val="528775F7"/>
    <w:rsid w:val="52A2107A"/>
    <w:rsid w:val="52AC289F"/>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C86BBC-1011-4172-83EC-5F21140A8289}">
  <ds:schemaRefs/>
</ds:datastoreItem>
</file>

<file path=docProps/app.xml><?xml version="1.0" encoding="utf-8"?>
<Properties xmlns="http://schemas.openxmlformats.org/officeDocument/2006/extended-properties" xmlns:vt="http://schemas.openxmlformats.org/officeDocument/2006/docPropsVTypes">
  <Template>Normal</Template>
  <Pages>5</Pages>
  <Words>340</Words>
  <Characters>1938</Characters>
  <Lines>16</Lines>
  <Paragraphs>4</Paragraphs>
  <TotalTime>29</TotalTime>
  <ScaleCrop>false</ScaleCrop>
  <LinksUpToDate>false</LinksUpToDate>
  <CharactersWithSpaces>2274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Administrator</cp:lastModifiedBy>
  <cp:lastPrinted>2022-01-07T06:44:16Z</cp:lastPrinted>
  <dcterms:modified xsi:type="dcterms:W3CDTF">2022-01-07T06:58:23Z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74CD29476A964DEC9090AC2E894FA053</vt:lpwstr>
  </property>
</Properties>
</file>