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29E6" w14:textId="77777777" w:rsidR="0074137C" w:rsidRPr="00AC2883" w:rsidRDefault="0074137C" w:rsidP="0074137C">
      <w:pPr>
        <w:jc w:val="center"/>
        <w:rPr>
          <w:rFonts w:ascii="方正小标宋简体" w:eastAsia="方正小标宋简体"/>
          <w:b/>
          <w:bCs/>
          <w:sz w:val="32"/>
          <w:szCs w:val="32"/>
        </w:rPr>
      </w:pPr>
      <w:r w:rsidRPr="00AC2883">
        <w:rPr>
          <w:rFonts w:ascii="方正小标宋简体" w:eastAsia="方正小标宋简体" w:hint="eastAsia"/>
          <w:b/>
          <w:bCs/>
          <w:sz w:val="32"/>
          <w:szCs w:val="32"/>
        </w:rPr>
        <w:t>云南省第一人民医院</w:t>
      </w:r>
      <w:bookmarkStart w:id="0" w:name="_Hlk57231844"/>
      <w:r>
        <w:rPr>
          <w:rFonts w:hint="eastAsia"/>
          <w:b/>
          <w:bCs/>
          <w:color w:val="000000"/>
          <w:sz w:val="28"/>
          <w:szCs w:val="28"/>
        </w:rPr>
        <w:t>系统</w:t>
      </w:r>
      <w:r w:rsidRPr="00AC2883">
        <w:rPr>
          <w:rFonts w:ascii="方正小标宋简体" w:eastAsia="方正小标宋简体" w:hint="eastAsia"/>
          <w:b/>
          <w:bCs/>
          <w:sz w:val="32"/>
          <w:szCs w:val="32"/>
        </w:rPr>
        <w:t>项目</w:t>
      </w:r>
      <w:bookmarkEnd w:id="0"/>
      <w:r w:rsidRPr="00AC2883">
        <w:rPr>
          <w:rFonts w:ascii="方正小标宋简体" w:eastAsia="方正小标宋简体" w:hint="eastAsia"/>
          <w:b/>
          <w:bCs/>
          <w:sz w:val="32"/>
          <w:szCs w:val="32"/>
        </w:rPr>
        <w:t>咨询一览表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69"/>
        <w:gridCol w:w="733"/>
        <w:gridCol w:w="2598"/>
        <w:gridCol w:w="47"/>
        <w:gridCol w:w="190"/>
        <w:gridCol w:w="1843"/>
        <w:gridCol w:w="283"/>
        <w:gridCol w:w="1062"/>
        <w:gridCol w:w="1206"/>
        <w:gridCol w:w="29"/>
        <w:gridCol w:w="1956"/>
      </w:tblGrid>
      <w:tr w:rsidR="0074137C" w:rsidRPr="003372E9" w14:paraId="6CB67B0D" w14:textId="77777777" w:rsidTr="0074137C">
        <w:trPr>
          <w:trHeight w:val="757"/>
        </w:trPr>
        <w:tc>
          <w:tcPr>
            <w:tcW w:w="2518" w:type="dxa"/>
            <w:shd w:val="clear" w:color="auto" w:fill="95B3D7"/>
          </w:tcPr>
          <w:p w14:paraId="6A8C5EA1" w14:textId="77777777" w:rsidR="0074137C" w:rsidRPr="003372E9" w:rsidRDefault="0074137C" w:rsidP="008F55BE">
            <w:pPr>
              <w:rPr>
                <w:b/>
                <w:color w:val="7F7F7F"/>
                <w:sz w:val="26"/>
                <w:szCs w:val="28"/>
              </w:rPr>
            </w:pPr>
            <w:r w:rsidRPr="003372E9">
              <w:rPr>
                <w:rFonts w:hint="eastAsia"/>
                <w:b/>
                <w:sz w:val="26"/>
                <w:szCs w:val="28"/>
              </w:rPr>
              <w:t>公司名称（盖章）</w:t>
            </w:r>
          </w:p>
        </w:tc>
        <w:tc>
          <w:tcPr>
            <w:tcW w:w="3402" w:type="dxa"/>
            <w:gridSpan w:val="2"/>
          </w:tcPr>
          <w:p w14:paraId="26172CEB" w14:textId="77777777" w:rsidR="0074137C" w:rsidRPr="003372E9" w:rsidRDefault="0074137C" w:rsidP="008F55BE">
            <w:pPr>
              <w:rPr>
                <w:b/>
                <w:sz w:val="26"/>
                <w:szCs w:val="28"/>
              </w:rPr>
            </w:pPr>
          </w:p>
        </w:tc>
        <w:tc>
          <w:tcPr>
            <w:tcW w:w="2835" w:type="dxa"/>
            <w:gridSpan w:val="3"/>
            <w:shd w:val="clear" w:color="auto" w:fill="95B3D7"/>
          </w:tcPr>
          <w:p w14:paraId="6222F275" w14:textId="77777777" w:rsidR="0074137C" w:rsidRPr="003372E9" w:rsidRDefault="0074137C" w:rsidP="008F55BE">
            <w:pPr>
              <w:ind w:left="12"/>
              <w:rPr>
                <w:b/>
                <w:sz w:val="26"/>
                <w:szCs w:val="28"/>
              </w:rPr>
            </w:pPr>
            <w:r w:rsidRPr="003372E9">
              <w:rPr>
                <w:rFonts w:hint="eastAsia"/>
                <w:b/>
                <w:sz w:val="26"/>
                <w:szCs w:val="28"/>
              </w:rPr>
              <w:t>报名公司项目负责人</w:t>
            </w:r>
          </w:p>
        </w:tc>
        <w:tc>
          <w:tcPr>
            <w:tcW w:w="2126" w:type="dxa"/>
            <w:gridSpan w:val="2"/>
          </w:tcPr>
          <w:p w14:paraId="71BC7075" w14:textId="77777777" w:rsidR="0074137C" w:rsidRPr="003372E9" w:rsidRDefault="0074137C" w:rsidP="008F55BE">
            <w:pPr>
              <w:rPr>
                <w:b/>
                <w:sz w:val="26"/>
                <w:szCs w:val="28"/>
              </w:rPr>
            </w:pPr>
          </w:p>
        </w:tc>
        <w:tc>
          <w:tcPr>
            <w:tcW w:w="2297" w:type="dxa"/>
            <w:gridSpan w:val="3"/>
            <w:shd w:val="clear" w:color="auto" w:fill="95B3D7"/>
          </w:tcPr>
          <w:p w14:paraId="65331F4E" w14:textId="77777777" w:rsidR="0074137C" w:rsidRPr="003372E9" w:rsidRDefault="0074137C" w:rsidP="008F55BE">
            <w:pPr>
              <w:rPr>
                <w:b/>
                <w:sz w:val="26"/>
                <w:szCs w:val="28"/>
              </w:rPr>
            </w:pPr>
            <w:r w:rsidRPr="003372E9">
              <w:rPr>
                <w:rFonts w:hint="eastAsia"/>
                <w:b/>
                <w:sz w:val="26"/>
                <w:szCs w:val="28"/>
              </w:rPr>
              <w:t>联系电话</w:t>
            </w:r>
          </w:p>
        </w:tc>
        <w:tc>
          <w:tcPr>
            <w:tcW w:w="1956" w:type="dxa"/>
          </w:tcPr>
          <w:p w14:paraId="7544D544" w14:textId="77777777" w:rsidR="0074137C" w:rsidRPr="003372E9" w:rsidRDefault="0074137C" w:rsidP="008F55BE">
            <w:pPr>
              <w:rPr>
                <w:b/>
                <w:sz w:val="26"/>
                <w:szCs w:val="28"/>
              </w:rPr>
            </w:pPr>
          </w:p>
        </w:tc>
      </w:tr>
      <w:tr w:rsidR="0074137C" w:rsidRPr="003372E9" w14:paraId="0F6C1B97" w14:textId="77777777" w:rsidTr="0074137C">
        <w:trPr>
          <w:trHeight w:val="864"/>
        </w:trPr>
        <w:tc>
          <w:tcPr>
            <w:tcW w:w="2518" w:type="dxa"/>
            <w:shd w:val="clear" w:color="auto" w:fill="95B3D7"/>
          </w:tcPr>
          <w:p w14:paraId="2F9B8A8C" w14:textId="77777777" w:rsidR="0074137C" w:rsidRPr="003372E9" w:rsidRDefault="0074137C" w:rsidP="008F55BE">
            <w:pPr>
              <w:jc w:val="center"/>
              <w:rPr>
                <w:b/>
                <w:sz w:val="26"/>
                <w:szCs w:val="28"/>
              </w:rPr>
            </w:pPr>
            <w:r>
              <w:rPr>
                <w:rFonts w:hint="eastAsia"/>
                <w:b/>
                <w:sz w:val="26"/>
                <w:szCs w:val="28"/>
              </w:rPr>
              <w:t>产品名称</w:t>
            </w:r>
          </w:p>
        </w:tc>
        <w:tc>
          <w:tcPr>
            <w:tcW w:w="3402" w:type="dxa"/>
            <w:gridSpan w:val="2"/>
          </w:tcPr>
          <w:p w14:paraId="7D1EFB31" w14:textId="77777777" w:rsidR="0074137C" w:rsidRPr="003372E9" w:rsidRDefault="0074137C" w:rsidP="008F55BE">
            <w:pPr>
              <w:jc w:val="left"/>
              <w:rPr>
                <w:b/>
                <w:sz w:val="26"/>
                <w:szCs w:val="28"/>
              </w:rPr>
            </w:pPr>
          </w:p>
        </w:tc>
        <w:tc>
          <w:tcPr>
            <w:tcW w:w="2835" w:type="dxa"/>
            <w:gridSpan w:val="3"/>
            <w:shd w:val="clear" w:color="auto" w:fill="95B3D7"/>
          </w:tcPr>
          <w:p w14:paraId="28977AF1" w14:textId="77777777" w:rsidR="0074137C" w:rsidRPr="003372E9" w:rsidRDefault="0074137C" w:rsidP="008F55BE">
            <w:pPr>
              <w:jc w:val="left"/>
              <w:rPr>
                <w:b/>
                <w:sz w:val="26"/>
                <w:szCs w:val="28"/>
              </w:rPr>
            </w:pPr>
            <w:r>
              <w:rPr>
                <w:rFonts w:hint="eastAsia"/>
                <w:b/>
                <w:sz w:val="26"/>
                <w:szCs w:val="28"/>
              </w:rPr>
              <w:t>产品型号</w:t>
            </w:r>
          </w:p>
        </w:tc>
        <w:tc>
          <w:tcPr>
            <w:tcW w:w="2126" w:type="dxa"/>
            <w:gridSpan w:val="2"/>
            <w:shd w:val="clear" w:color="auto" w:fill="auto"/>
          </w:tcPr>
          <w:p w14:paraId="56543801" w14:textId="77777777" w:rsidR="0074137C" w:rsidRPr="003372E9" w:rsidRDefault="0074137C" w:rsidP="008F55BE">
            <w:pPr>
              <w:jc w:val="center"/>
              <w:rPr>
                <w:b/>
                <w:sz w:val="26"/>
                <w:szCs w:val="28"/>
              </w:rPr>
            </w:pPr>
            <w:r>
              <w:rPr>
                <w:rFonts w:hint="eastAsia"/>
                <w:b/>
                <w:sz w:val="26"/>
                <w:szCs w:val="28"/>
              </w:rPr>
              <w:t xml:space="preserve"> </w:t>
            </w:r>
          </w:p>
        </w:tc>
        <w:tc>
          <w:tcPr>
            <w:tcW w:w="2297" w:type="dxa"/>
            <w:gridSpan w:val="3"/>
            <w:shd w:val="clear" w:color="auto" w:fill="95B3D7"/>
          </w:tcPr>
          <w:p w14:paraId="77F57100" w14:textId="77777777" w:rsidR="0074137C" w:rsidRPr="003372E9" w:rsidRDefault="0074137C" w:rsidP="008F55BE">
            <w:pPr>
              <w:rPr>
                <w:b/>
                <w:sz w:val="26"/>
                <w:szCs w:val="28"/>
              </w:rPr>
            </w:pPr>
            <w:r>
              <w:rPr>
                <w:rFonts w:hint="eastAsia"/>
                <w:b/>
                <w:sz w:val="26"/>
                <w:szCs w:val="28"/>
              </w:rPr>
              <w:t>总</w:t>
            </w:r>
            <w:r w:rsidRPr="003372E9">
              <w:rPr>
                <w:rFonts w:hint="eastAsia"/>
                <w:b/>
                <w:sz w:val="26"/>
                <w:szCs w:val="28"/>
              </w:rPr>
              <w:t>报价（</w:t>
            </w:r>
            <w:r w:rsidRPr="00325429">
              <w:rPr>
                <w:rFonts w:hint="eastAsia"/>
                <w:b/>
                <w:sz w:val="26"/>
                <w:szCs w:val="28"/>
              </w:rPr>
              <w:t>人民币</w:t>
            </w:r>
            <w:r w:rsidRPr="003372E9">
              <w:rPr>
                <w:rFonts w:hint="eastAsia"/>
                <w:b/>
                <w:sz w:val="26"/>
                <w:szCs w:val="28"/>
              </w:rPr>
              <w:t>）</w:t>
            </w:r>
          </w:p>
        </w:tc>
        <w:tc>
          <w:tcPr>
            <w:tcW w:w="1956" w:type="dxa"/>
          </w:tcPr>
          <w:p w14:paraId="1DFD09C2" w14:textId="77777777" w:rsidR="0074137C" w:rsidRPr="003372E9" w:rsidRDefault="0074137C" w:rsidP="008F55BE">
            <w:pPr>
              <w:rPr>
                <w:b/>
                <w:sz w:val="26"/>
                <w:szCs w:val="28"/>
              </w:rPr>
            </w:pPr>
          </w:p>
        </w:tc>
      </w:tr>
      <w:tr w:rsidR="0074137C" w:rsidRPr="003372E9" w14:paraId="2AF34E20" w14:textId="77777777" w:rsidTr="0074137C">
        <w:trPr>
          <w:gridAfter w:val="1"/>
          <w:wAfter w:w="1956" w:type="dxa"/>
          <w:trHeight w:val="698"/>
        </w:trPr>
        <w:tc>
          <w:tcPr>
            <w:tcW w:w="5920" w:type="dxa"/>
            <w:gridSpan w:val="3"/>
            <w:shd w:val="clear" w:color="auto" w:fill="95B3D7"/>
          </w:tcPr>
          <w:p w14:paraId="416B279A" w14:textId="382BE026" w:rsidR="0074137C" w:rsidRPr="003372E9" w:rsidRDefault="0074137C" w:rsidP="008F55BE">
            <w:pPr>
              <w:jc w:val="left"/>
              <w:rPr>
                <w:b/>
                <w:sz w:val="26"/>
                <w:szCs w:val="28"/>
              </w:rPr>
            </w:pPr>
            <w:r>
              <w:rPr>
                <w:rFonts w:hint="eastAsia"/>
                <w:b/>
                <w:sz w:val="26"/>
                <w:szCs w:val="28"/>
              </w:rPr>
              <w:t>系统分项报价（按质保期</w:t>
            </w:r>
            <w:proofErr w:type="gramStart"/>
            <w:r>
              <w:rPr>
                <w:rFonts w:hint="eastAsia"/>
                <w:b/>
                <w:sz w:val="26"/>
                <w:szCs w:val="28"/>
              </w:rPr>
              <w:t>一</w:t>
            </w:r>
            <w:proofErr w:type="gramEnd"/>
            <w:r>
              <w:rPr>
                <w:rFonts w:hint="eastAsia"/>
                <w:b/>
                <w:sz w:val="26"/>
                <w:szCs w:val="28"/>
              </w:rPr>
              <w:t>年报</w:t>
            </w:r>
            <w:r w:rsidR="00C2499D">
              <w:rPr>
                <w:rFonts w:hint="eastAsia"/>
                <w:b/>
                <w:sz w:val="26"/>
                <w:szCs w:val="28"/>
              </w:rPr>
              <w:t>、含软、硬件</w:t>
            </w:r>
            <w:r>
              <w:rPr>
                <w:rFonts w:hint="eastAsia"/>
                <w:b/>
                <w:sz w:val="26"/>
                <w:szCs w:val="28"/>
              </w:rPr>
              <w:t>）</w:t>
            </w:r>
          </w:p>
        </w:tc>
        <w:tc>
          <w:tcPr>
            <w:tcW w:w="2835" w:type="dxa"/>
            <w:gridSpan w:val="3"/>
            <w:shd w:val="clear" w:color="auto" w:fill="95B3D7"/>
          </w:tcPr>
          <w:p w14:paraId="46DB1E2E" w14:textId="77777777" w:rsidR="0074137C" w:rsidRPr="003372E9" w:rsidRDefault="0074137C" w:rsidP="008F55BE">
            <w:pPr>
              <w:rPr>
                <w:b/>
                <w:sz w:val="26"/>
                <w:szCs w:val="28"/>
              </w:rPr>
            </w:pPr>
            <w:r>
              <w:rPr>
                <w:rFonts w:hint="eastAsia"/>
                <w:b/>
                <w:sz w:val="26"/>
                <w:szCs w:val="28"/>
              </w:rPr>
              <w:t>软</w:t>
            </w:r>
            <w:r w:rsidRPr="00AC2883">
              <w:rPr>
                <w:rFonts w:hint="eastAsia"/>
                <w:b/>
                <w:sz w:val="26"/>
                <w:szCs w:val="28"/>
              </w:rPr>
              <w:t>件报价</w:t>
            </w:r>
          </w:p>
        </w:tc>
        <w:tc>
          <w:tcPr>
            <w:tcW w:w="2126" w:type="dxa"/>
            <w:gridSpan w:val="2"/>
          </w:tcPr>
          <w:p w14:paraId="5F219F61" w14:textId="77777777" w:rsidR="0074137C" w:rsidRPr="003372E9" w:rsidRDefault="0074137C" w:rsidP="008F55BE">
            <w:pPr>
              <w:rPr>
                <w:b/>
                <w:sz w:val="26"/>
                <w:szCs w:val="28"/>
              </w:rPr>
            </w:pPr>
          </w:p>
        </w:tc>
        <w:tc>
          <w:tcPr>
            <w:tcW w:w="2297" w:type="dxa"/>
            <w:gridSpan w:val="3"/>
            <w:shd w:val="clear" w:color="auto" w:fill="8EAADB"/>
          </w:tcPr>
          <w:p w14:paraId="27EC2FD2" w14:textId="77777777" w:rsidR="0074137C" w:rsidRPr="00AC2883" w:rsidRDefault="0074137C" w:rsidP="008F55BE">
            <w:pPr>
              <w:rPr>
                <w:b/>
                <w:sz w:val="26"/>
                <w:szCs w:val="28"/>
              </w:rPr>
            </w:pPr>
            <w:r>
              <w:rPr>
                <w:rFonts w:hint="eastAsia"/>
                <w:b/>
                <w:sz w:val="26"/>
                <w:szCs w:val="28"/>
              </w:rPr>
              <w:t>硬件报价</w:t>
            </w:r>
          </w:p>
        </w:tc>
      </w:tr>
      <w:tr w:rsidR="0074137C" w:rsidRPr="003372E9" w14:paraId="51D32897" w14:textId="77777777" w:rsidTr="0074137C">
        <w:trPr>
          <w:trHeight w:val="1680"/>
        </w:trPr>
        <w:tc>
          <w:tcPr>
            <w:tcW w:w="2518" w:type="dxa"/>
            <w:shd w:val="clear" w:color="auto" w:fill="95B3D7"/>
            <w:vAlign w:val="center"/>
          </w:tcPr>
          <w:p w14:paraId="1AC6545A" w14:textId="22CFC337" w:rsidR="0074137C" w:rsidRPr="003372E9" w:rsidRDefault="0074137C" w:rsidP="008F55BE">
            <w:pPr>
              <w:jc w:val="center"/>
              <w:rPr>
                <w:b/>
                <w:sz w:val="26"/>
                <w:szCs w:val="28"/>
              </w:rPr>
            </w:pPr>
            <w:r>
              <w:rPr>
                <w:rFonts w:hint="eastAsia"/>
                <w:b/>
                <w:sz w:val="26"/>
                <w:szCs w:val="28"/>
              </w:rPr>
              <w:t>产品</w:t>
            </w:r>
            <w:r w:rsidR="00F059D6">
              <w:rPr>
                <w:rFonts w:hint="eastAsia"/>
                <w:b/>
                <w:sz w:val="26"/>
                <w:szCs w:val="28"/>
              </w:rPr>
              <w:t>分项报价</w:t>
            </w:r>
          </w:p>
        </w:tc>
        <w:tc>
          <w:tcPr>
            <w:tcW w:w="2669" w:type="dxa"/>
            <w:tcBorders>
              <w:right w:val="nil"/>
            </w:tcBorders>
          </w:tcPr>
          <w:p w14:paraId="459ECEFF" w14:textId="77777777" w:rsidR="0074137C" w:rsidRPr="003372E9" w:rsidRDefault="0074137C" w:rsidP="008F55BE">
            <w:pPr>
              <w:keepNext/>
              <w:keepLines/>
              <w:spacing w:before="260" w:after="260" w:line="416" w:lineRule="auto"/>
              <w:outlineLvl w:val="2"/>
              <w:rPr>
                <w:b/>
                <w:sz w:val="26"/>
                <w:szCs w:val="28"/>
              </w:rPr>
            </w:pPr>
          </w:p>
        </w:tc>
        <w:tc>
          <w:tcPr>
            <w:tcW w:w="3378" w:type="dxa"/>
            <w:gridSpan w:val="3"/>
            <w:tcBorders>
              <w:top w:val="nil"/>
              <w:left w:val="nil"/>
              <w:bottom w:val="nil"/>
              <w:right w:val="nil"/>
            </w:tcBorders>
          </w:tcPr>
          <w:p w14:paraId="7877DF5B" w14:textId="77777777" w:rsidR="0074137C" w:rsidRPr="003372E9" w:rsidRDefault="0074137C" w:rsidP="008F55BE">
            <w:pPr>
              <w:jc w:val="left"/>
              <w:rPr>
                <w:b/>
                <w:sz w:val="26"/>
                <w:szCs w:val="28"/>
              </w:rPr>
            </w:pPr>
          </w:p>
        </w:tc>
        <w:tc>
          <w:tcPr>
            <w:tcW w:w="3378" w:type="dxa"/>
            <w:gridSpan w:val="4"/>
            <w:tcBorders>
              <w:top w:val="nil"/>
              <w:left w:val="nil"/>
              <w:bottom w:val="nil"/>
              <w:right w:val="nil"/>
            </w:tcBorders>
          </w:tcPr>
          <w:p w14:paraId="29C09448" w14:textId="77777777" w:rsidR="0074137C" w:rsidRPr="003372E9" w:rsidRDefault="0074137C" w:rsidP="008F55BE">
            <w:pPr>
              <w:pStyle w:val="a3"/>
              <w:widowControl/>
              <w:ind w:firstLineChars="0" w:firstLine="0"/>
              <w:jc w:val="left"/>
              <w:rPr>
                <w:b/>
                <w:sz w:val="26"/>
                <w:szCs w:val="28"/>
              </w:rPr>
            </w:pPr>
            <w:r>
              <w:rPr>
                <w:rFonts w:hint="eastAsia"/>
                <w:b/>
                <w:sz w:val="26"/>
                <w:szCs w:val="28"/>
              </w:rPr>
              <w:t xml:space="preserve"> </w:t>
            </w:r>
            <w:r>
              <w:rPr>
                <w:b/>
                <w:sz w:val="26"/>
                <w:szCs w:val="28"/>
              </w:rPr>
              <w:t xml:space="preserve"> </w:t>
            </w:r>
          </w:p>
        </w:tc>
        <w:tc>
          <w:tcPr>
            <w:tcW w:w="3191" w:type="dxa"/>
            <w:gridSpan w:val="3"/>
            <w:tcBorders>
              <w:left w:val="nil"/>
            </w:tcBorders>
          </w:tcPr>
          <w:p w14:paraId="5C054920" w14:textId="77777777" w:rsidR="0074137C" w:rsidRPr="003372E9" w:rsidRDefault="0074137C" w:rsidP="008F55BE">
            <w:pPr>
              <w:widowControl/>
              <w:jc w:val="left"/>
              <w:rPr>
                <w:b/>
                <w:sz w:val="26"/>
                <w:szCs w:val="28"/>
              </w:rPr>
            </w:pPr>
          </w:p>
        </w:tc>
      </w:tr>
      <w:tr w:rsidR="0074137C" w:rsidRPr="003372E9" w14:paraId="30585EF6" w14:textId="77777777" w:rsidTr="008F55BE">
        <w:tc>
          <w:tcPr>
            <w:tcW w:w="2518" w:type="dxa"/>
            <w:shd w:val="clear" w:color="auto" w:fill="95B3D7"/>
          </w:tcPr>
          <w:p w14:paraId="2CC90C23" w14:textId="77777777" w:rsidR="0074137C" w:rsidRPr="003372E9" w:rsidRDefault="0074137C" w:rsidP="008F55BE">
            <w:pPr>
              <w:jc w:val="center"/>
              <w:rPr>
                <w:b/>
                <w:sz w:val="26"/>
                <w:szCs w:val="28"/>
              </w:rPr>
            </w:pPr>
            <w:r w:rsidRPr="003372E9">
              <w:rPr>
                <w:rFonts w:hint="eastAsia"/>
                <w:b/>
                <w:sz w:val="26"/>
                <w:szCs w:val="28"/>
              </w:rPr>
              <w:t>制造商</w:t>
            </w:r>
          </w:p>
        </w:tc>
        <w:tc>
          <w:tcPr>
            <w:tcW w:w="3402" w:type="dxa"/>
            <w:gridSpan w:val="2"/>
          </w:tcPr>
          <w:p w14:paraId="37E3680B" w14:textId="77777777" w:rsidR="0074137C" w:rsidRPr="003372E9" w:rsidRDefault="0074137C" w:rsidP="008F55BE">
            <w:pPr>
              <w:rPr>
                <w:b/>
                <w:sz w:val="26"/>
                <w:szCs w:val="28"/>
              </w:rPr>
            </w:pPr>
          </w:p>
        </w:tc>
        <w:tc>
          <w:tcPr>
            <w:tcW w:w="2598" w:type="dxa"/>
            <w:shd w:val="clear" w:color="auto" w:fill="95B3D7"/>
          </w:tcPr>
          <w:p w14:paraId="2A1B32DB" w14:textId="77777777" w:rsidR="0074137C" w:rsidRPr="003372E9" w:rsidRDefault="0074137C" w:rsidP="008F55BE">
            <w:pPr>
              <w:jc w:val="center"/>
              <w:rPr>
                <w:b/>
                <w:sz w:val="26"/>
                <w:szCs w:val="28"/>
              </w:rPr>
            </w:pPr>
            <w:r w:rsidRPr="003372E9">
              <w:rPr>
                <w:rFonts w:hint="eastAsia"/>
                <w:b/>
                <w:sz w:val="26"/>
                <w:szCs w:val="28"/>
              </w:rPr>
              <w:t>国产</w:t>
            </w:r>
            <w:r w:rsidRPr="003372E9">
              <w:rPr>
                <w:rFonts w:hint="eastAsia"/>
                <w:b/>
                <w:sz w:val="26"/>
                <w:szCs w:val="28"/>
              </w:rPr>
              <w:t>/</w:t>
            </w:r>
            <w:r w:rsidRPr="003372E9">
              <w:rPr>
                <w:rFonts w:hint="eastAsia"/>
                <w:b/>
                <w:sz w:val="26"/>
                <w:szCs w:val="28"/>
              </w:rPr>
              <w:t>进口</w:t>
            </w:r>
          </w:p>
        </w:tc>
        <w:tc>
          <w:tcPr>
            <w:tcW w:w="2080" w:type="dxa"/>
            <w:gridSpan w:val="3"/>
          </w:tcPr>
          <w:p w14:paraId="707AD29F" w14:textId="77777777" w:rsidR="0074137C" w:rsidRPr="003372E9" w:rsidRDefault="0074137C" w:rsidP="008F55BE">
            <w:pPr>
              <w:rPr>
                <w:b/>
                <w:sz w:val="26"/>
                <w:szCs w:val="28"/>
              </w:rPr>
            </w:pPr>
          </w:p>
        </w:tc>
        <w:tc>
          <w:tcPr>
            <w:tcW w:w="2551" w:type="dxa"/>
            <w:gridSpan w:val="3"/>
            <w:shd w:val="clear" w:color="auto" w:fill="95B3D7"/>
          </w:tcPr>
          <w:p w14:paraId="32EF2083" w14:textId="77777777" w:rsidR="0074137C" w:rsidRPr="003372E9" w:rsidRDefault="0074137C" w:rsidP="008F55BE">
            <w:pPr>
              <w:rPr>
                <w:b/>
                <w:sz w:val="26"/>
                <w:szCs w:val="28"/>
              </w:rPr>
            </w:pPr>
            <w:r w:rsidRPr="003372E9">
              <w:rPr>
                <w:rFonts w:hint="eastAsia"/>
                <w:b/>
                <w:sz w:val="26"/>
                <w:szCs w:val="28"/>
              </w:rPr>
              <w:t>产品投入市场时间</w:t>
            </w:r>
          </w:p>
        </w:tc>
        <w:tc>
          <w:tcPr>
            <w:tcW w:w="1985" w:type="dxa"/>
            <w:gridSpan w:val="2"/>
          </w:tcPr>
          <w:p w14:paraId="1ABF1A15" w14:textId="77777777" w:rsidR="0074137C" w:rsidRPr="003372E9" w:rsidRDefault="0074137C" w:rsidP="008F55BE">
            <w:pPr>
              <w:rPr>
                <w:b/>
                <w:sz w:val="26"/>
                <w:szCs w:val="28"/>
              </w:rPr>
            </w:pPr>
          </w:p>
        </w:tc>
      </w:tr>
      <w:tr w:rsidR="0074137C" w:rsidRPr="003372E9" w14:paraId="74006D86" w14:textId="77777777" w:rsidTr="008F55BE">
        <w:trPr>
          <w:trHeight w:val="1189"/>
        </w:trPr>
        <w:tc>
          <w:tcPr>
            <w:tcW w:w="2518" w:type="dxa"/>
            <w:shd w:val="clear" w:color="auto" w:fill="95B3D7"/>
          </w:tcPr>
          <w:p w14:paraId="493FDA35" w14:textId="77777777" w:rsidR="0074137C" w:rsidRPr="003372E9" w:rsidRDefault="0074137C" w:rsidP="008F55BE">
            <w:pPr>
              <w:spacing w:line="520" w:lineRule="exact"/>
              <w:jc w:val="center"/>
              <w:rPr>
                <w:b/>
                <w:sz w:val="26"/>
                <w:szCs w:val="28"/>
              </w:rPr>
            </w:pPr>
            <w:r w:rsidRPr="003372E9">
              <w:rPr>
                <w:rFonts w:hint="eastAsia"/>
                <w:b/>
                <w:sz w:val="26"/>
                <w:szCs w:val="28"/>
              </w:rPr>
              <w:t>同</w:t>
            </w:r>
            <w:r w:rsidRPr="003372E9">
              <w:rPr>
                <w:b/>
                <w:sz w:val="26"/>
                <w:szCs w:val="28"/>
              </w:rPr>
              <w:t>型号</w:t>
            </w:r>
            <w:r>
              <w:rPr>
                <w:rFonts w:hint="eastAsia"/>
                <w:b/>
                <w:sz w:val="26"/>
                <w:szCs w:val="28"/>
              </w:rPr>
              <w:t>产品</w:t>
            </w:r>
            <w:r w:rsidRPr="003372E9">
              <w:rPr>
                <w:rFonts w:hint="eastAsia"/>
                <w:b/>
                <w:sz w:val="26"/>
                <w:szCs w:val="28"/>
              </w:rPr>
              <w:t>国</w:t>
            </w:r>
            <w:r w:rsidRPr="003372E9">
              <w:rPr>
                <w:b/>
                <w:sz w:val="26"/>
                <w:szCs w:val="28"/>
              </w:rPr>
              <w:t>内</w:t>
            </w:r>
          </w:p>
          <w:p w14:paraId="31A3111A" w14:textId="77777777" w:rsidR="0074137C" w:rsidRPr="003372E9" w:rsidRDefault="0074137C" w:rsidP="008F55BE">
            <w:pPr>
              <w:spacing w:line="520" w:lineRule="exact"/>
              <w:jc w:val="center"/>
              <w:rPr>
                <w:b/>
                <w:sz w:val="26"/>
                <w:szCs w:val="28"/>
              </w:rPr>
            </w:pPr>
            <w:r w:rsidRPr="003372E9">
              <w:rPr>
                <w:b/>
                <w:sz w:val="26"/>
                <w:szCs w:val="28"/>
              </w:rPr>
              <w:t>三甲医院</w:t>
            </w:r>
            <w:r>
              <w:rPr>
                <w:rFonts w:hint="eastAsia"/>
                <w:b/>
                <w:sz w:val="26"/>
                <w:szCs w:val="28"/>
              </w:rPr>
              <w:t>使用</w:t>
            </w:r>
            <w:r w:rsidRPr="003372E9">
              <w:rPr>
                <w:b/>
                <w:sz w:val="26"/>
                <w:szCs w:val="28"/>
              </w:rPr>
              <w:t>情况</w:t>
            </w:r>
          </w:p>
        </w:tc>
        <w:tc>
          <w:tcPr>
            <w:tcW w:w="12616" w:type="dxa"/>
            <w:gridSpan w:val="11"/>
          </w:tcPr>
          <w:p w14:paraId="57D3D0DC" w14:textId="77777777" w:rsidR="0074137C" w:rsidRPr="003372E9" w:rsidRDefault="0074137C" w:rsidP="008F55BE">
            <w:pPr>
              <w:rPr>
                <w:b/>
                <w:sz w:val="26"/>
                <w:szCs w:val="28"/>
              </w:rPr>
            </w:pPr>
          </w:p>
        </w:tc>
      </w:tr>
      <w:tr w:rsidR="0074137C" w:rsidRPr="003372E9" w14:paraId="24188C1E" w14:textId="77777777" w:rsidTr="0074137C">
        <w:trPr>
          <w:trHeight w:val="1135"/>
        </w:trPr>
        <w:tc>
          <w:tcPr>
            <w:tcW w:w="15134" w:type="dxa"/>
            <w:gridSpan w:val="12"/>
          </w:tcPr>
          <w:p w14:paraId="4F769335" w14:textId="77777777" w:rsidR="0074137C" w:rsidRPr="003372E9" w:rsidRDefault="0074137C" w:rsidP="008F55BE">
            <w:pPr>
              <w:rPr>
                <w:b/>
                <w:sz w:val="26"/>
                <w:szCs w:val="28"/>
              </w:rPr>
            </w:pPr>
            <w:r w:rsidRPr="003372E9">
              <w:rPr>
                <w:rFonts w:hint="eastAsia"/>
                <w:b/>
                <w:sz w:val="26"/>
                <w:szCs w:val="28"/>
              </w:rPr>
              <w:t>服务承诺（</w:t>
            </w:r>
            <w:r>
              <w:rPr>
                <w:rFonts w:hint="eastAsia"/>
                <w:b/>
                <w:sz w:val="26"/>
                <w:szCs w:val="28"/>
              </w:rPr>
              <w:t>免费质保期是否增加</w:t>
            </w:r>
            <w:r>
              <w:rPr>
                <w:rFonts w:hint="eastAsia"/>
                <w:b/>
                <w:sz w:val="26"/>
                <w:szCs w:val="28"/>
              </w:rPr>
              <w:t xml:space="preserve"> </w:t>
            </w:r>
            <w:r>
              <w:rPr>
                <w:rFonts w:hint="eastAsia"/>
                <w:b/>
                <w:sz w:val="26"/>
                <w:szCs w:val="28"/>
              </w:rPr>
              <w:t>、</w:t>
            </w:r>
            <w:r w:rsidRPr="003372E9">
              <w:rPr>
                <w:rFonts w:hint="eastAsia"/>
                <w:b/>
                <w:sz w:val="26"/>
                <w:szCs w:val="28"/>
              </w:rPr>
              <w:t>维保、是否有驻昆工程师、厂商</w:t>
            </w:r>
            <w:r w:rsidRPr="003372E9">
              <w:rPr>
                <w:b/>
                <w:sz w:val="26"/>
                <w:szCs w:val="28"/>
              </w:rPr>
              <w:t>可提供的</w:t>
            </w:r>
            <w:r w:rsidRPr="003372E9">
              <w:rPr>
                <w:rFonts w:hint="eastAsia"/>
                <w:b/>
                <w:sz w:val="26"/>
                <w:szCs w:val="28"/>
              </w:rPr>
              <w:t>其他免费服务等）：</w:t>
            </w:r>
          </w:p>
          <w:p w14:paraId="12FA36E4" w14:textId="77777777" w:rsidR="0074137C" w:rsidRPr="003372E9" w:rsidRDefault="0074137C" w:rsidP="008F55BE">
            <w:pPr>
              <w:rPr>
                <w:b/>
                <w:sz w:val="26"/>
                <w:szCs w:val="28"/>
              </w:rPr>
            </w:pPr>
          </w:p>
        </w:tc>
      </w:tr>
    </w:tbl>
    <w:p w14:paraId="7F91F510" w14:textId="77777777" w:rsidR="00D727D6" w:rsidRDefault="0074137C">
      <w:pPr>
        <w:rPr>
          <w:szCs w:val="21"/>
        </w:rPr>
        <w:sectPr w:rsidR="00D727D6" w:rsidSect="0074137C">
          <w:pgSz w:w="16838" w:h="11906" w:orient="landscape"/>
          <w:pgMar w:top="1800" w:right="1440" w:bottom="1800" w:left="1440" w:header="851" w:footer="992" w:gutter="0"/>
          <w:cols w:space="425"/>
          <w:docGrid w:type="lines" w:linePitch="312"/>
        </w:sectPr>
      </w:pPr>
      <w:r>
        <w:rPr>
          <w:rFonts w:hint="eastAsia"/>
          <w:szCs w:val="21"/>
        </w:rPr>
        <w:t>注：严禁修改表格，请按要求逐项填写。</w:t>
      </w:r>
      <w:r>
        <w:rPr>
          <w:rFonts w:hint="eastAsia"/>
          <w:szCs w:val="21"/>
        </w:rPr>
        <w:t xml:space="preserve">  </w:t>
      </w:r>
    </w:p>
    <w:p w14:paraId="39B8A212" w14:textId="12CDE334" w:rsidR="00C2499D" w:rsidRDefault="00C2499D">
      <w:pPr>
        <w:rPr>
          <w:szCs w:val="21"/>
        </w:rPr>
      </w:pPr>
    </w:p>
    <w:p w14:paraId="7306F55D" w14:textId="77777777" w:rsidR="00D727D6" w:rsidRDefault="00D727D6" w:rsidP="00D727D6">
      <w:pPr>
        <w:jc w:val="center"/>
        <w:rPr>
          <w:rFonts w:ascii="微软雅黑" w:hAnsi="微软雅黑"/>
          <w:color w:val="000000"/>
          <w:sz w:val="36"/>
          <w:szCs w:val="36"/>
        </w:rPr>
      </w:pPr>
      <w:r>
        <w:rPr>
          <w:rFonts w:ascii="微软雅黑" w:hAnsi="微软雅黑"/>
          <w:color w:val="000000"/>
          <w:sz w:val="36"/>
          <w:szCs w:val="36"/>
        </w:rPr>
        <w:t>《</w:t>
      </w:r>
      <w:r w:rsidRPr="00EE529A">
        <w:rPr>
          <w:rFonts w:ascii="微软雅黑" w:hAnsi="微软雅黑" w:hint="eastAsia"/>
          <w:color w:val="000000"/>
          <w:sz w:val="36"/>
          <w:szCs w:val="36"/>
        </w:rPr>
        <w:t>中国儿童生长发育智能评估与监测系统</w:t>
      </w:r>
      <w:r>
        <w:rPr>
          <w:rFonts w:ascii="微软雅黑" w:hAnsi="微软雅黑"/>
          <w:color w:val="000000"/>
          <w:sz w:val="36"/>
          <w:szCs w:val="36"/>
        </w:rPr>
        <w:t>》</w:t>
      </w:r>
    </w:p>
    <w:p w14:paraId="7E9A00D9" w14:textId="6CFFE8E5" w:rsidR="00D727D6" w:rsidRDefault="00D727D6" w:rsidP="00D727D6">
      <w:pPr>
        <w:jc w:val="center"/>
        <w:rPr>
          <w:rFonts w:ascii="微软雅黑" w:hAnsi="微软雅黑"/>
          <w:color w:val="000000"/>
          <w:sz w:val="36"/>
          <w:szCs w:val="36"/>
        </w:rPr>
      </w:pPr>
      <w:r>
        <w:rPr>
          <w:rFonts w:ascii="微软雅黑" w:hAnsi="微软雅黑" w:hint="eastAsia"/>
          <w:color w:val="000000"/>
          <w:sz w:val="36"/>
          <w:szCs w:val="36"/>
        </w:rPr>
        <w:t>软件</w:t>
      </w:r>
      <w:r>
        <w:rPr>
          <w:rFonts w:ascii="微软雅黑" w:hAnsi="微软雅黑"/>
          <w:color w:val="000000"/>
          <w:sz w:val="36"/>
          <w:szCs w:val="36"/>
        </w:rPr>
        <w:t>参数</w:t>
      </w:r>
    </w:p>
    <w:p w14:paraId="751F78AB" w14:textId="77777777" w:rsidR="00D727D6" w:rsidRDefault="00D727D6" w:rsidP="00D727D6">
      <w:pPr>
        <w:pStyle w:val="-11"/>
        <w:numPr>
          <w:ilvl w:val="0"/>
          <w:numId w:val="1"/>
        </w:numPr>
        <w:ind w:firstLineChars="0"/>
        <w:jc w:val="left"/>
        <w:rPr>
          <w:color w:val="000000"/>
          <w:sz w:val="24"/>
          <w:szCs w:val="24"/>
        </w:rPr>
      </w:pPr>
      <w:r>
        <w:rPr>
          <w:color w:val="000000"/>
          <w:sz w:val="24"/>
          <w:szCs w:val="24"/>
        </w:rPr>
        <w:t>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7657"/>
      </w:tblGrid>
      <w:tr w:rsidR="00D727D6" w14:paraId="0E84DEFA" w14:textId="77777777" w:rsidTr="0069470C">
        <w:tc>
          <w:tcPr>
            <w:tcW w:w="865" w:type="dxa"/>
            <w:vAlign w:val="center"/>
          </w:tcPr>
          <w:p w14:paraId="5365316E" w14:textId="77777777" w:rsidR="00D727D6" w:rsidRDefault="00D727D6" w:rsidP="0069470C">
            <w:pPr>
              <w:spacing w:line="360" w:lineRule="exact"/>
              <w:rPr>
                <w:rFonts w:ascii="宋体" w:hAnsi="宋体"/>
                <w:b/>
                <w:sz w:val="24"/>
              </w:rPr>
            </w:pPr>
            <w:r>
              <w:rPr>
                <w:rFonts w:ascii="宋体" w:hAnsi="宋体" w:hint="eastAsia"/>
                <w:b/>
                <w:sz w:val="24"/>
              </w:rPr>
              <w:t>序号</w:t>
            </w:r>
          </w:p>
        </w:tc>
        <w:tc>
          <w:tcPr>
            <w:tcW w:w="7657" w:type="dxa"/>
            <w:vAlign w:val="center"/>
          </w:tcPr>
          <w:p w14:paraId="6C2625CB" w14:textId="77777777" w:rsidR="00D727D6" w:rsidRDefault="00D727D6" w:rsidP="0069470C">
            <w:pPr>
              <w:spacing w:line="360" w:lineRule="exact"/>
              <w:jc w:val="center"/>
              <w:rPr>
                <w:rFonts w:ascii="宋体" w:hAnsi="宋体"/>
                <w:b/>
                <w:sz w:val="24"/>
              </w:rPr>
            </w:pPr>
            <w:r>
              <w:rPr>
                <w:rFonts w:ascii="宋体" w:hAnsi="宋体" w:hint="eastAsia"/>
                <w:b/>
                <w:sz w:val="24"/>
              </w:rPr>
              <w:t>参数及配置要求</w:t>
            </w:r>
          </w:p>
        </w:tc>
      </w:tr>
      <w:tr w:rsidR="00D727D6" w14:paraId="0D055976" w14:textId="77777777" w:rsidTr="0069470C">
        <w:tc>
          <w:tcPr>
            <w:tcW w:w="8522" w:type="dxa"/>
            <w:gridSpan w:val="2"/>
            <w:vAlign w:val="center"/>
          </w:tcPr>
          <w:p w14:paraId="1A6AC49C" w14:textId="77777777" w:rsidR="00D727D6" w:rsidRDefault="00D727D6" w:rsidP="0069470C">
            <w:pPr>
              <w:spacing w:line="360" w:lineRule="exact"/>
              <w:rPr>
                <w:rFonts w:ascii="宋体" w:hAnsi="宋体"/>
                <w:b/>
                <w:sz w:val="24"/>
              </w:rPr>
            </w:pPr>
            <w:r>
              <w:rPr>
                <w:rFonts w:ascii="宋体" w:hAnsi="宋体" w:hint="eastAsia"/>
                <w:b/>
                <w:sz w:val="24"/>
              </w:rPr>
              <w:t>主要功能</w:t>
            </w:r>
          </w:p>
        </w:tc>
      </w:tr>
      <w:tr w:rsidR="00D727D6" w14:paraId="048DD5F7" w14:textId="77777777" w:rsidTr="0069470C">
        <w:tc>
          <w:tcPr>
            <w:tcW w:w="865" w:type="dxa"/>
            <w:vAlign w:val="center"/>
          </w:tcPr>
          <w:p w14:paraId="2145AD9B" w14:textId="77777777" w:rsidR="00D727D6" w:rsidRDefault="00D727D6" w:rsidP="0069470C">
            <w:pPr>
              <w:spacing w:line="360" w:lineRule="exact"/>
              <w:rPr>
                <w:rFonts w:ascii="宋体" w:hAnsi="宋体"/>
                <w:b/>
                <w:sz w:val="24"/>
              </w:rPr>
            </w:pPr>
            <w:r>
              <w:rPr>
                <w:rFonts w:ascii="宋体" w:hAnsi="宋体" w:hint="eastAsia"/>
                <w:b/>
                <w:sz w:val="24"/>
              </w:rPr>
              <w:t>1、</w:t>
            </w:r>
          </w:p>
        </w:tc>
        <w:tc>
          <w:tcPr>
            <w:tcW w:w="7657" w:type="dxa"/>
            <w:vAlign w:val="center"/>
          </w:tcPr>
          <w:p w14:paraId="0921CD75" w14:textId="77777777" w:rsidR="00D727D6" w:rsidRDefault="00D727D6" w:rsidP="0069470C">
            <w:pPr>
              <w:spacing w:line="360" w:lineRule="exact"/>
              <w:rPr>
                <w:rFonts w:ascii="宋体" w:hAnsi="宋体"/>
                <w:sz w:val="24"/>
              </w:rPr>
            </w:pPr>
            <w:r>
              <w:rPr>
                <w:rFonts w:ascii="宋体" w:hAnsi="宋体" w:hint="eastAsia"/>
                <w:sz w:val="24"/>
              </w:rPr>
              <w:t>适合当代中国儿童的骨龄评价标准(包含</w:t>
            </w:r>
            <w:proofErr w:type="gramStart"/>
            <w:r>
              <w:rPr>
                <w:rFonts w:ascii="宋体" w:hAnsi="宋体" w:hint="eastAsia"/>
                <w:sz w:val="24"/>
              </w:rPr>
              <w:t>桡</w:t>
            </w:r>
            <w:proofErr w:type="gramEnd"/>
            <w:r>
              <w:rPr>
                <w:rFonts w:ascii="宋体" w:hAnsi="宋体" w:hint="eastAsia"/>
                <w:sz w:val="24"/>
              </w:rPr>
              <w:t>尺掌指骨R</w:t>
            </w:r>
            <w:r>
              <w:rPr>
                <w:rFonts w:ascii="宋体" w:hAnsi="宋体"/>
                <w:sz w:val="24"/>
              </w:rPr>
              <w:t>US</w:t>
            </w:r>
            <w:r>
              <w:rPr>
                <w:rFonts w:ascii="宋体" w:hAnsi="宋体" w:hint="eastAsia"/>
                <w:sz w:val="24"/>
              </w:rPr>
              <w:t>骨龄和Car</w:t>
            </w:r>
            <w:r>
              <w:rPr>
                <w:rFonts w:ascii="宋体" w:hAnsi="宋体"/>
                <w:sz w:val="24"/>
              </w:rPr>
              <w:t>pal</w:t>
            </w:r>
            <w:r>
              <w:rPr>
                <w:rFonts w:ascii="宋体" w:hAnsi="宋体" w:hint="eastAsia"/>
                <w:sz w:val="24"/>
              </w:rPr>
              <w:t>骨龄</w:t>
            </w:r>
            <w:r>
              <w:rPr>
                <w:rFonts w:ascii="宋体" w:hAnsi="宋体"/>
                <w:sz w:val="24"/>
              </w:rPr>
              <w:t>)</w:t>
            </w:r>
            <w:r>
              <w:rPr>
                <w:rFonts w:ascii="宋体" w:hAnsi="宋体" w:hint="eastAsia"/>
                <w:sz w:val="24"/>
              </w:rPr>
              <w:t>：</w:t>
            </w:r>
          </w:p>
          <w:p w14:paraId="70D3B32E" w14:textId="77777777" w:rsidR="00D727D6" w:rsidRDefault="00D727D6" w:rsidP="0069470C">
            <w:pPr>
              <w:spacing w:line="360" w:lineRule="exact"/>
              <w:rPr>
                <w:rFonts w:ascii="宋体" w:hAnsi="宋体"/>
                <w:sz w:val="24"/>
              </w:rPr>
            </w:pPr>
            <w:r>
              <w:rPr>
                <w:rFonts w:ascii="宋体" w:hAnsi="宋体" w:hint="eastAsia"/>
                <w:sz w:val="24"/>
              </w:rPr>
              <w:t>《中国青少年儿童手腕骨成熟度及评价方法》TY/T3001-2006（简称中华-</w:t>
            </w:r>
            <w:r>
              <w:rPr>
                <w:rFonts w:ascii="宋体" w:hAnsi="宋体"/>
                <w:sz w:val="24"/>
              </w:rPr>
              <w:t>05</w:t>
            </w:r>
            <w:r>
              <w:rPr>
                <w:rFonts w:ascii="宋体" w:hAnsi="宋体" w:hint="eastAsia"/>
                <w:sz w:val="24"/>
              </w:rPr>
              <w:t>）作为目前中华人民共和国行业标准，适合当代中国儿童，能够真实反映儿童少年的发育成熟度。</w:t>
            </w:r>
          </w:p>
        </w:tc>
      </w:tr>
      <w:tr w:rsidR="00D727D6" w14:paraId="44DF3007" w14:textId="77777777" w:rsidTr="0069470C">
        <w:tc>
          <w:tcPr>
            <w:tcW w:w="865" w:type="dxa"/>
          </w:tcPr>
          <w:p w14:paraId="505607B9" w14:textId="77777777" w:rsidR="00D727D6" w:rsidRDefault="00D727D6" w:rsidP="0069470C">
            <w:pPr>
              <w:spacing w:line="240" w:lineRule="atLeast"/>
              <w:rPr>
                <w:rFonts w:ascii="宋体" w:hAnsi="宋体"/>
                <w:b/>
                <w:sz w:val="24"/>
              </w:rPr>
            </w:pPr>
            <w:r>
              <w:rPr>
                <w:rFonts w:ascii="宋体" w:hAnsi="宋体" w:hint="eastAsia"/>
                <w:sz w:val="24"/>
              </w:rPr>
              <w:t>2、</w:t>
            </w:r>
          </w:p>
        </w:tc>
        <w:tc>
          <w:tcPr>
            <w:tcW w:w="7657" w:type="dxa"/>
          </w:tcPr>
          <w:p w14:paraId="0F731761" w14:textId="77777777" w:rsidR="00D727D6" w:rsidRDefault="00D727D6" w:rsidP="0069470C">
            <w:pPr>
              <w:spacing w:line="240" w:lineRule="atLeast"/>
              <w:rPr>
                <w:rFonts w:ascii="宋体" w:hAnsi="宋体"/>
                <w:kern w:val="0"/>
                <w:sz w:val="24"/>
              </w:rPr>
            </w:pPr>
            <w:r>
              <w:rPr>
                <w:rFonts w:ascii="宋体" w:hAnsi="宋体" w:hint="eastAsia"/>
                <w:kern w:val="0"/>
                <w:sz w:val="24"/>
              </w:rPr>
              <w:t>全面的生长发育评价分析指标：</w:t>
            </w:r>
          </w:p>
          <w:p w14:paraId="4D54AF8A" w14:textId="77777777" w:rsidR="00D727D6" w:rsidRDefault="00D727D6" w:rsidP="0069470C">
            <w:pPr>
              <w:spacing w:line="240" w:lineRule="atLeast"/>
              <w:rPr>
                <w:rFonts w:ascii="宋体" w:hAnsi="宋体"/>
                <w:sz w:val="24"/>
              </w:rPr>
            </w:pPr>
            <w:r>
              <w:rPr>
                <w:rFonts w:ascii="宋体" w:hAnsi="宋体" w:hint="eastAsia"/>
                <w:kern w:val="0"/>
                <w:sz w:val="24"/>
              </w:rPr>
              <w:t>【出生时的评价】、【遗传因素评价】、【按年龄和骨龄的当前身高评价】、【根据遗传因素对当前身高的评价】、【适合中国人的遗传潜力计算】、【正常儿童的成年身高预测】、【特定疾病儿童的成年身高预测】、【按生活年龄和骨龄的生长速度评价】、【符合世界卫生组织要求的B</w:t>
            </w:r>
            <w:r>
              <w:rPr>
                <w:rFonts w:ascii="宋体" w:hAnsi="宋体"/>
                <w:kern w:val="0"/>
                <w:sz w:val="24"/>
              </w:rPr>
              <w:t>MI</w:t>
            </w:r>
            <w:r>
              <w:rPr>
                <w:rFonts w:ascii="宋体" w:hAnsi="宋体" w:hint="eastAsia"/>
                <w:kern w:val="0"/>
                <w:sz w:val="24"/>
              </w:rPr>
              <w:t>评价（体型评价）】各评价指标均以标准化表达（百分位数和S</w:t>
            </w:r>
            <w:r>
              <w:rPr>
                <w:rFonts w:ascii="宋体" w:hAnsi="宋体"/>
                <w:kern w:val="0"/>
                <w:sz w:val="24"/>
              </w:rPr>
              <w:t>DS</w:t>
            </w:r>
            <w:r>
              <w:rPr>
                <w:rFonts w:ascii="宋体" w:hAnsi="宋体" w:hint="eastAsia"/>
                <w:kern w:val="0"/>
                <w:sz w:val="24"/>
              </w:rPr>
              <w:t>）。</w:t>
            </w:r>
          </w:p>
        </w:tc>
      </w:tr>
      <w:tr w:rsidR="00D727D6" w14:paraId="187FE9AC" w14:textId="77777777" w:rsidTr="0069470C">
        <w:tc>
          <w:tcPr>
            <w:tcW w:w="865" w:type="dxa"/>
          </w:tcPr>
          <w:p w14:paraId="41424FCA" w14:textId="77777777" w:rsidR="00D727D6" w:rsidRDefault="00D727D6" w:rsidP="0069470C">
            <w:pPr>
              <w:spacing w:line="240" w:lineRule="atLeast"/>
              <w:rPr>
                <w:rFonts w:ascii="宋体" w:hAnsi="宋体"/>
                <w:sz w:val="24"/>
              </w:rPr>
            </w:pPr>
            <w:r>
              <w:rPr>
                <w:rFonts w:ascii="宋体" w:hAnsi="宋体" w:hint="eastAsia"/>
                <w:sz w:val="24"/>
              </w:rPr>
              <w:t>3、</w:t>
            </w:r>
          </w:p>
        </w:tc>
        <w:tc>
          <w:tcPr>
            <w:tcW w:w="7657" w:type="dxa"/>
          </w:tcPr>
          <w:p w14:paraId="27FBCAA8" w14:textId="77777777" w:rsidR="00D727D6" w:rsidRDefault="00D727D6" w:rsidP="0069470C">
            <w:pPr>
              <w:spacing w:line="240" w:lineRule="atLeast"/>
              <w:rPr>
                <w:rFonts w:ascii="宋体" w:hAnsi="宋体"/>
                <w:kern w:val="0"/>
                <w:sz w:val="24"/>
              </w:rPr>
            </w:pPr>
            <w:r>
              <w:rPr>
                <w:rFonts w:ascii="宋体" w:hAnsi="宋体" w:hint="eastAsia"/>
                <w:kern w:val="0"/>
                <w:sz w:val="24"/>
              </w:rPr>
              <w:t>基于人工智能的自动骨龄评价及远程专家支持体系：</w:t>
            </w:r>
          </w:p>
          <w:p w14:paraId="019A5372" w14:textId="77777777" w:rsidR="00D727D6" w:rsidRDefault="00D727D6" w:rsidP="0069470C">
            <w:pPr>
              <w:spacing w:line="240" w:lineRule="atLeast"/>
              <w:rPr>
                <w:rFonts w:ascii="宋体" w:hAnsi="宋体"/>
                <w:kern w:val="0"/>
                <w:sz w:val="24"/>
              </w:rPr>
            </w:pP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用户选定受试者的手腕部X光片，上传到系统，</w:t>
            </w:r>
            <w:r>
              <w:rPr>
                <w:rFonts w:ascii="宋体" w:hAnsi="宋体"/>
                <w:kern w:val="0"/>
                <w:sz w:val="24"/>
              </w:rPr>
              <w:t>2</w:t>
            </w:r>
            <w:r>
              <w:rPr>
                <w:rFonts w:ascii="宋体" w:hAnsi="宋体" w:hint="eastAsia"/>
                <w:kern w:val="0"/>
                <w:sz w:val="24"/>
              </w:rPr>
              <w:t>-</w:t>
            </w:r>
            <w:r>
              <w:rPr>
                <w:rFonts w:ascii="宋体" w:hAnsi="宋体"/>
                <w:kern w:val="0"/>
                <w:sz w:val="24"/>
              </w:rPr>
              <w:t>5</w:t>
            </w:r>
            <w:r>
              <w:rPr>
                <w:rFonts w:ascii="宋体" w:hAnsi="宋体" w:hint="eastAsia"/>
                <w:kern w:val="0"/>
                <w:sz w:val="24"/>
              </w:rPr>
              <w:t>秒钟（取决于用户的网络状况）自动返回</w:t>
            </w:r>
            <w:proofErr w:type="gramStart"/>
            <w:r>
              <w:rPr>
                <w:rFonts w:ascii="宋体" w:hAnsi="宋体" w:hint="eastAsia"/>
                <w:kern w:val="0"/>
                <w:sz w:val="24"/>
              </w:rPr>
              <w:t>桡</w:t>
            </w:r>
            <w:proofErr w:type="gramEnd"/>
            <w:r>
              <w:rPr>
                <w:rFonts w:ascii="宋体" w:hAnsi="宋体" w:hint="eastAsia"/>
                <w:kern w:val="0"/>
                <w:sz w:val="24"/>
              </w:rPr>
              <w:t>尺掌指骨和C</w:t>
            </w:r>
            <w:r>
              <w:rPr>
                <w:rFonts w:ascii="宋体" w:hAnsi="宋体"/>
                <w:kern w:val="0"/>
                <w:sz w:val="24"/>
              </w:rPr>
              <w:t>arpal</w:t>
            </w:r>
            <w:r>
              <w:rPr>
                <w:rFonts w:ascii="宋体" w:hAnsi="宋体" w:hint="eastAsia"/>
                <w:kern w:val="0"/>
                <w:sz w:val="24"/>
              </w:rPr>
              <w:t>的骨等级和相应骨龄并给出可靠提示。用户如果对返回结果有异议，可将结果提交给远程骨龄专家进行处理。</w:t>
            </w:r>
          </w:p>
        </w:tc>
      </w:tr>
      <w:tr w:rsidR="00D727D6" w14:paraId="692E15EA" w14:textId="77777777" w:rsidTr="0069470C">
        <w:tc>
          <w:tcPr>
            <w:tcW w:w="865" w:type="dxa"/>
          </w:tcPr>
          <w:p w14:paraId="7E343A3B" w14:textId="77777777" w:rsidR="00D727D6" w:rsidRDefault="00D727D6" w:rsidP="0069470C">
            <w:pPr>
              <w:spacing w:line="240" w:lineRule="atLeast"/>
              <w:rPr>
                <w:rFonts w:ascii="宋体" w:hAnsi="宋体"/>
                <w:sz w:val="24"/>
              </w:rPr>
            </w:pPr>
            <w:r>
              <w:rPr>
                <w:rFonts w:ascii="宋体" w:hAnsi="宋体"/>
                <w:sz w:val="24"/>
              </w:rPr>
              <w:t>4</w:t>
            </w:r>
            <w:r>
              <w:rPr>
                <w:rFonts w:ascii="宋体" w:hAnsi="宋体" w:hint="eastAsia"/>
                <w:sz w:val="24"/>
              </w:rPr>
              <w:t>、</w:t>
            </w:r>
          </w:p>
        </w:tc>
        <w:tc>
          <w:tcPr>
            <w:tcW w:w="7657" w:type="dxa"/>
          </w:tcPr>
          <w:p w14:paraId="34AAF178" w14:textId="77777777" w:rsidR="00D727D6" w:rsidRDefault="00D727D6" w:rsidP="0069470C">
            <w:pPr>
              <w:spacing w:line="240" w:lineRule="atLeast"/>
              <w:rPr>
                <w:rFonts w:ascii="宋体" w:hAnsi="宋体"/>
                <w:kern w:val="0"/>
                <w:sz w:val="24"/>
              </w:rPr>
            </w:pPr>
            <w:r>
              <w:rPr>
                <w:rFonts w:ascii="宋体" w:hAnsi="宋体" w:hint="eastAsia"/>
                <w:kern w:val="0"/>
                <w:sz w:val="24"/>
              </w:rPr>
              <w:t>自动解读</w:t>
            </w:r>
            <w:proofErr w:type="gramStart"/>
            <w:r>
              <w:rPr>
                <w:rFonts w:ascii="宋体" w:hAnsi="宋体" w:hint="eastAsia"/>
                <w:kern w:val="0"/>
                <w:sz w:val="24"/>
              </w:rPr>
              <w:t>生长学</w:t>
            </w:r>
            <w:proofErr w:type="gramEnd"/>
            <w:r>
              <w:rPr>
                <w:rFonts w:ascii="宋体" w:hAnsi="宋体" w:hint="eastAsia"/>
                <w:kern w:val="0"/>
                <w:sz w:val="24"/>
              </w:rPr>
              <w:t>数据，并给出评价、结论、建议与方案：</w:t>
            </w:r>
          </w:p>
          <w:p w14:paraId="1CFE4669" w14:textId="77777777" w:rsidR="00D727D6" w:rsidRDefault="00D727D6" w:rsidP="0069470C">
            <w:pPr>
              <w:spacing w:line="240" w:lineRule="atLeast"/>
              <w:rPr>
                <w:rFonts w:ascii="宋体" w:hAnsi="宋体"/>
                <w:kern w:val="0"/>
                <w:sz w:val="24"/>
              </w:rPr>
            </w:pPr>
            <w:r>
              <w:rPr>
                <w:rFonts w:ascii="宋体" w:hAnsi="宋体" w:hint="eastAsia"/>
                <w:kern w:val="0"/>
                <w:sz w:val="24"/>
              </w:rPr>
              <w:t>分别从出生时的情况、遗传因素、当前身高评价、骨龄评价、预测成年您身高、体重体型评价部分自动解读数据给出评价结果，并根据整体发育状况自动给出评价结论、建议与方案。</w:t>
            </w:r>
          </w:p>
          <w:p w14:paraId="61DFFE5D" w14:textId="77777777" w:rsidR="00D727D6" w:rsidRDefault="00D727D6" w:rsidP="0069470C">
            <w:pPr>
              <w:spacing w:line="240" w:lineRule="atLeast"/>
              <w:rPr>
                <w:rFonts w:ascii="宋体" w:hAnsi="宋体"/>
                <w:kern w:val="0"/>
                <w:sz w:val="24"/>
              </w:rPr>
            </w:pPr>
          </w:p>
        </w:tc>
      </w:tr>
      <w:tr w:rsidR="00D727D6" w14:paraId="77FF1B51" w14:textId="77777777" w:rsidTr="0069470C">
        <w:tc>
          <w:tcPr>
            <w:tcW w:w="865" w:type="dxa"/>
          </w:tcPr>
          <w:p w14:paraId="280BB3EF" w14:textId="77777777" w:rsidR="00D727D6" w:rsidRDefault="00D727D6" w:rsidP="0069470C">
            <w:pPr>
              <w:spacing w:line="240" w:lineRule="atLeast"/>
              <w:rPr>
                <w:rFonts w:ascii="宋体" w:hAnsi="宋体"/>
                <w:sz w:val="24"/>
              </w:rPr>
            </w:pPr>
            <w:r>
              <w:rPr>
                <w:rFonts w:ascii="宋体" w:hAnsi="宋体"/>
                <w:sz w:val="24"/>
              </w:rPr>
              <w:t>5</w:t>
            </w:r>
            <w:r>
              <w:rPr>
                <w:rFonts w:ascii="宋体" w:hAnsi="宋体" w:hint="eastAsia"/>
                <w:sz w:val="24"/>
              </w:rPr>
              <w:t>、</w:t>
            </w:r>
          </w:p>
        </w:tc>
        <w:tc>
          <w:tcPr>
            <w:tcW w:w="7657" w:type="dxa"/>
          </w:tcPr>
          <w:p w14:paraId="6402B050" w14:textId="77777777" w:rsidR="00D727D6" w:rsidRDefault="00D727D6" w:rsidP="0069470C">
            <w:pPr>
              <w:spacing w:line="240" w:lineRule="atLeast"/>
              <w:rPr>
                <w:rFonts w:ascii="宋体" w:hAnsi="宋体"/>
                <w:kern w:val="0"/>
                <w:sz w:val="24"/>
              </w:rPr>
            </w:pPr>
            <w:r>
              <w:rPr>
                <w:rFonts w:ascii="宋体" w:hAnsi="宋体" w:hint="eastAsia"/>
                <w:kern w:val="0"/>
                <w:sz w:val="24"/>
              </w:rPr>
              <w:t>生长发育偏离、疾病风险提示：</w:t>
            </w:r>
          </w:p>
          <w:p w14:paraId="5632DAC2" w14:textId="77777777" w:rsidR="00D727D6" w:rsidRDefault="00D727D6" w:rsidP="0069470C">
            <w:pPr>
              <w:spacing w:line="240" w:lineRule="atLeast"/>
              <w:rPr>
                <w:rFonts w:ascii="宋体" w:hAnsi="宋体"/>
                <w:kern w:val="0"/>
                <w:sz w:val="24"/>
              </w:rPr>
            </w:pPr>
            <w:r>
              <w:rPr>
                <w:rFonts w:ascii="宋体" w:hAnsi="宋体" w:hint="eastAsia"/>
                <w:kern w:val="0"/>
                <w:sz w:val="24"/>
              </w:rPr>
              <w:t>对于生长发育指标存在偏离和疾病风险的，生成评价报告时会自动给出醒目提示，防止漏诊。</w:t>
            </w:r>
          </w:p>
        </w:tc>
      </w:tr>
      <w:tr w:rsidR="00D727D6" w14:paraId="6441F8A5" w14:textId="77777777" w:rsidTr="0069470C">
        <w:tc>
          <w:tcPr>
            <w:tcW w:w="865" w:type="dxa"/>
          </w:tcPr>
          <w:p w14:paraId="10C7E046" w14:textId="77777777" w:rsidR="00D727D6" w:rsidRDefault="00D727D6" w:rsidP="0069470C">
            <w:pPr>
              <w:spacing w:line="240" w:lineRule="atLeast"/>
              <w:rPr>
                <w:rFonts w:ascii="宋体" w:hAnsi="宋体"/>
                <w:b/>
                <w:sz w:val="24"/>
              </w:rPr>
            </w:pPr>
            <w:r>
              <w:rPr>
                <w:rFonts w:ascii="宋体" w:hAnsi="宋体"/>
                <w:sz w:val="24"/>
              </w:rPr>
              <w:t>6</w:t>
            </w:r>
            <w:r>
              <w:rPr>
                <w:rFonts w:ascii="宋体" w:hAnsi="宋体" w:hint="eastAsia"/>
                <w:sz w:val="24"/>
              </w:rPr>
              <w:t>、</w:t>
            </w:r>
          </w:p>
        </w:tc>
        <w:tc>
          <w:tcPr>
            <w:tcW w:w="7657" w:type="dxa"/>
          </w:tcPr>
          <w:p w14:paraId="5EF39BFE" w14:textId="77777777" w:rsidR="00D727D6" w:rsidRDefault="00D727D6" w:rsidP="0069470C">
            <w:pPr>
              <w:spacing w:line="240" w:lineRule="atLeast"/>
              <w:rPr>
                <w:rFonts w:ascii="宋体" w:hAnsi="宋体"/>
                <w:sz w:val="24"/>
              </w:rPr>
            </w:pPr>
            <w:r>
              <w:rPr>
                <w:rFonts w:ascii="宋体" w:hAnsi="宋体" w:hint="eastAsia"/>
                <w:sz w:val="24"/>
              </w:rPr>
              <w:t>生长发育疾病辅助确诊：</w:t>
            </w:r>
          </w:p>
          <w:p w14:paraId="42B452D0" w14:textId="77777777" w:rsidR="00D727D6" w:rsidRDefault="00D727D6" w:rsidP="0069470C">
            <w:pPr>
              <w:spacing w:line="240" w:lineRule="atLeast"/>
              <w:rPr>
                <w:rFonts w:ascii="宋体" w:hAnsi="宋体"/>
                <w:sz w:val="24"/>
              </w:rPr>
            </w:pPr>
            <w:r>
              <w:rPr>
                <w:rFonts w:ascii="宋体" w:hAnsi="宋体" w:hint="eastAsia"/>
                <w:sz w:val="24"/>
              </w:rPr>
              <w:t>【手腕部骨发育异常分析】、【掌指骨模式特征分析】可为以下1</w:t>
            </w:r>
            <w:r>
              <w:rPr>
                <w:rFonts w:ascii="宋体" w:hAnsi="宋体"/>
                <w:sz w:val="24"/>
              </w:rPr>
              <w:t>2</w:t>
            </w:r>
            <w:r>
              <w:rPr>
                <w:rFonts w:ascii="宋体" w:hAnsi="宋体" w:hint="eastAsia"/>
                <w:sz w:val="24"/>
              </w:rPr>
              <w:t>种生长发育疾病提供诊断线索：</w:t>
            </w:r>
          </w:p>
          <w:p w14:paraId="1AD9D2DA"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特纳综合征</w:t>
            </w:r>
          </w:p>
          <w:p w14:paraId="317AAE24"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普拉德-威力综合征</w:t>
            </w:r>
          </w:p>
          <w:p w14:paraId="4A7776B7"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莱利-维尔软骨</w:t>
            </w:r>
            <w:proofErr w:type="gramStart"/>
            <w:r>
              <w:rPr>
                <w:rFonts w:ascii="宋体" w:hAnsi="宋体" w:hint="eastAsia"/>
                <w:sz w:val="24"/>
              </w:rPr>
              <w:t>骨</w:t>
            </w:r>
            <w:proofErr w:type="gramEnd"/>
            <w:r>
              <w:rPr>
                <w:rFonts w:ascii="宋体" w:hAnsi="宋体" w:hint="eastAsia"/>
                <w:sz w:val="24"/>
              </w:rPr>
              <w:t>生成障碍</w:t>
            </w:r>
          </w:p>
          <w:p w14:paraId="641229F0"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威廉斯综合征</w:t>
            </w:r>
          </w:p>
          <w:p w14:paraId="27DFC5C3" w14:textId="77777777" w:rsidR="00D727D6" w:rsidRDefault="00D727D6" w:rsidP="00D727D6">
            <w:pPr>
              <w:numPr>
                <w:ilvl w:val="0"/>
                <w:numId w:val="2"/>
              </w:numPr>
              <w:spacing w:line="240" w:lineRule="atLeast"/>
              <w:rPr>
                <w:rFonts w:ascii="宋体" w:hAnsi="宋体"/>
                <w:sz w:val="24"/>
              </w:rPr>
            </w:pPr>
            <w:proofErr w:type="gramStart"/>
            <w:r>
              <w:rPr>
                <w:rFonts w:ascii="宋体" w:hAnsi="宋体" w:hint="eastAsia"/>
                <w:sz w:val="24"/>
              </w:rPr>
              <w:t>努南综合征</w:t>
            </w:r>
            <w:proofErr w:type="gramEnd"/>
          </w:p>
          <w:p w14:paraId="4EB2A10E"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雷特综合征</w:t>
            </w:r>
          </w:p>
          <w:p w14:paraId="35D98069"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lastRenderedPageBreak/>
              <w:t>史密斯-马吉利综合征</w:t>
            </w:r>
          </w:p>
          <w:p w14:paraId="74200C51"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遗传性假性甲状旁腺机能低下</w:t>
            </w:r>
            <w:proofErr w:type="spellStart"/>
            <w:r>
              <w:rPr>
                <w:rFonts w:ascii="宋体" w:hAnsi="宋体" w:hint="eastAsia"/>
                <w:sz w:val="24"/>
              </w:rPr>
              <w:t>Ia</w:t>
            </w:r>
            <w:proofErr w:type="spellEnd"/>
            <w:r>
              <w:rPr>
                <w:rFonts w:ascii="宋体" w:hAnsi="宋体" w:hint="eastAsia"/>
                <w:sz w:val="24"/>
              </w:rPr>
              <w:t>型疾病</w:t>
            </w:r>
          </w:p>
          <w:p w14:paraId="0C8566E8"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先天愚型综合征</w:t>
            </w:r>
          </w:p>
          <w:p w14:paraId="74C97FE9"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手心综合征</w:t>
            </w:r>
          </w:p>
          <w:p w14:paraId="713CFF3C" w14:textId="77777777" w:rsidR="00D727D6" w:rsidRDefault="00D727D6" w:rsidP="00D727D6">
            <w:pPr>
              <w:numPr>
                <w:ilvl w:val="0"/>
                <w:numId w:val="2"/>
              </w:numPr>
              <w:spacing w:line="240" w:lineRule="atLeast"/>
              <w:rPr>
                <w:rFonts w:ascii="宋体" w:hAnsi="宋体"/>
                <w:sz w:val="24"/>
              </w:rPr>
            </w:pPr>
            <w:r>
              <w:rPr>
                <w:rFonts w:ascii="宋体" w:hAnsi="宋体" w:hint="eastAsia"/>
                <w:sz w:val="24"/>
              </w:rPr>
              <w:t>耳-</w:t>
            </w:r>
            <w:proofErr w:type="gramStart"/>
            <w:r>
              <w:rPr>
                <w:rFonts w:ascii="宋体" w:hAnsi="宋体" w:hint="eastAsia"/>
                <w:sz w:val="24"/>
              </w:rPr>
              <w:t>腭</w:t>
            </w:r>
            <w:proofErr w:type="gramEnd"/>
            <w:r>
              <w:rPr>
                <w:rFonts w:ascii="宋体" w:hAnsi="宋体" w:hint="eastAsia"/>
                <w:sz w:val="24"/>
              </w:rPr>
              <w:t>-指综合征</w:t>
            </w:r>
          </w:p>
          <w:p w14:paraId="4C1888B9" w14:textId="77777777" w:rsidR="00D727D6" w:rsidRDefault="00D727D6" w:rsidP="00D727D6">
            <w:pPr>
              <w:numPr>
                <w:ilvl w:val="0"/>
                <w:numId w:val="2"/>
              </w:numPr>
              <w:spacing w:line="240" w:lineRule="atLeast"/>
              <w:rPr>
                <w:rFonts w:ascii="宋体" w:hAnsi="宋体"/>
                <w:sz w:val="24"/>
              </w:rPr>
            </w:pPr>
            <w:proofErr w:type="spellStart"/>
            <w:r>
              <w:rPr>
                <w:rFonts w:ascii="宋体" w:hAnsi="宋体" w:hint="eastAsia"/>
                <w:sz w:val="24"/>
              </w:rPr>
              <w:t>Niikawa</w:t>
            </w:r>
            <w:proofErr w:type="spellEnd"/>
            <w:r>
              <w:rPr>
                <w:rFonts w:ascii="宋体" w:hAnsi="宋体" w:hint="eastAsia"/>
                <w:sz w:val="24"/>
              </w:rPr>
              <w:t>-Kuroki综合征</w:t>
            </w:r>
          </w:p>
        </w:tc>
      </w:tr>
      <w:tr w:rsidR="00D727D6" w14:paraId="39992BB0" w14:textId="77777777" w:rsidTr="0069470C">
        <w:tc>
          <w:tcPr>
            <w:tcW w:w="865" w:type="dxa"/>
          </w:tcPr>
          <w:p w14:paraId="51ECD12B" w14:textId="77777777" w:rsidR="00D727D6" w:rsidRDefault="00D727D6" w:rsidP="0069470C">
            <w:pPr>
              <w:spacing w:line="240" w:lineRule="atLeast"/>
              <w:rPr>
                <w:rFonts w:ascii="宋体" w:hAnsi="宋体"/>
                <w:sz w:val="24"/>
              </w:rPr>
            </w:pPr>
            <w:r>
              <w:rPr>
                <w:rFonts w:ascii="宋体" w:hAnsi="宋体"/>
                <w:sz w:val="24"/>
              </w:rPr>
              <w:lastRenderedPageBreak/>
              <w:t>7</w:t>
            </w:r>
            <w:r>
              <w:rPr>
                <w:rFonts w:ascii="宋体" w:hAnsi="宋体" w:hint="eastAsia"/>
                <w:sz w:val="24"/>
              </w:rPr>
              <w:t>、</w:t>
            </w:r>
          </w:p>
        </w:tc>
        <w:tc>
          <w:tcPr>
            <w:tcW w:w="7657" w:type="dxa"/>
          </w:tcPr>
          <w:p w14:paraId="052148CC" w14:textId="77777777" w:rsidR="00D727D6" w:rsidRDefault="00D727D6" w:rsidP="0069470C">
            <w:pPr>
              <w:spacing w:line="240" w:lineRule="atLeast"/>
              <w:rPr>
                <w:rFonts w:ascii="宋体" w:hAnsi="宋体"/>
                <w:sz w:val="24"/>
              </w:rPr>
            </w:pPr>
            <w:r>
              <w:rPr>
                <w:rFonts w:ascii="宋体" w:hAnsi="宋体" w:hint="eastAsia"/>
                <w:sz w:val="24"/>
              </w:rPr>
              <w:t>实验室检查和影像学检查为生长发育疾病提供诊断依据：</w:t>
            </w:r>
          </w:p>
          <w:p w14:paraId="68F27C58" w14:textId="77777777" w:rsidR="00D727D6" w:rsidRDefault="00D727D6" w:rsidP="0069470C">
            <w:pPr>
              <w:spacing w:line="240" w:lineRule="atLeast"/>
              <w:ind w:firstLine="480"/>
              <w:rPr>
                <w:rFonts w:ascii="宋体" w:hAnsi="宋体"/>
                <w:sz w:val="24"/>
              </w:rPr>
            </w:pPr>
            <w:r>
              <w:rPr>
                <w:rFonts w:ascii="宋体" w:hAnsi="宋体" w:hint="eastAsia"/>
                <w:sz w:val="24"/>
              </w:rPr>
              <w:t>实验室检查，从垂体-性腺轴激素水平、垂体-肾上腺轴激素水平、垂体-甲状腺轴激素水平角度记录受试者内分泌情况以及可自定义的检查项目；除手腕部骨龄片之外的自定义影像学检查项目为生长发育疾病提供诊断依据。</w:t>
            </w:r>
          </w:p>
        </w:tc>
      </w:tr>
      <w:tr w:rsidR="00D727D6" w14:paraId="56EB0D71" w14:textId="77777777" w:rsidTr="0069470C">
        <w:tc>
          <w:tcPr>
            <w:tcW w:w="865" w:type="dxa"/>
          </w:tcPr>
          <w:p w14:paraId="442DD21C" w14:textId="77777777" w:rsidR="00D727D6" w:rsidRDefault="00D727D6" w:rsidP="0069470C">
            <w:pPr>
              <w:spacing w:line="240" w:lineRule="atLeast"/>
              <w:rPr>
                <w:rFonts w:ascii="宋体" w:hAnsi="宋体"/>
                <w:b/>
                <w:sz w:val="24"/>
              </w:rPr>
            </w:pPr>
            <w:r>
              <w:rPr>
                <w:rFonts w:ascii="宋体" w:hAnsi="宋体"/>
                <w:sz w:val="24"/>
              </w:rPr>
              <w:t>8</w:t>
            </w:r>
            <w:r>
              <w:rPr>
                <w:rFonts w:ascii="宋体" w:hAnsi="宋体" w:hint="eastAsia"/>
                <w:sz w:val="24"/>
              </w:rPr>
              <w:t>、</w:t>
            </w:r>
          </w:p>
        </w:tc>
        <w:tc>
          <w:tcPr>
            <w:tcW w:w="7657" w:type="dxa"/>
          </w:tcPr>
          <w:p w14:paraId="2CE2477A" w14:textId="77777777" w:rsidR="00D727D6" w:rsidRDefault="00D727D6" w:rsidP="0069470C">
            <w:pPr>
              <w:spacing w:line="240" w:lineRule="atLeast"/>
              <w:rPr>
                <w:rFonts w:ascii="宋体" w:hAnsi="宋体"/>
                <w:kern w:val="0"/>
                <w:sz w:val="24"/>
              </w:rPr>
            </w:pPr>
            <w:r>
              <w:rPr>
                <w:rFonts w:ascii="宋体" w:hAnsi="宋体" w:hint="eastAsia"/>
                <w:kern w:val="0"/>
                <w:sz w:val="24"/>
              </w:rPr>
              <w:t>生长反应预测为制定个体化、最优化治疗方案提供有力支撑：</w:t>
            </w:r>
          </w:p>
          <w:p w14:paraId="7FDCDBD9" w14:textId="77777777" w:rsidR="00D727D6" w:rsidRDefault="00D727D6" w:rsidP="0069470C">
            <w:pPr>
              <w:spacing w:line="240" w:lineRule="atLeast"/>
              <w:rPr>
                <w:rFonts w:ascii="宋体" w:hAnsi="宋体"/>
                <w:sz w:val="24"/>
              </w:rPr>
            </w:pPr>
            <w:r>
              <w:rPr>
                <w:rFonts w:ascii="宋体" w:hAnsi="宋体" w:hint="eastAsia"/>
                <w:kern w:val="0"/>
                <w:sz w:val="24"/>
              </w:rPr>
              <w:t>针对C</w:t>
            </w:r>
            <w:r>
              <w:rPr>
                <w:rFonts w:ascii="宋体" w:hAnsi="宋体"/>
                <w:kern w:val="0"/>
                <w:sz w:val="24"/>
              </w:rPr>
              <w:t>FDA</w:t>
            </w:r>
            <w:r>
              <w:rPr>
                <w:rFonts w:ascii="宋体" w:hAnsi="宋体" w:hint="eastAsia"/>
                <w:kern w:val="0"/>
                <w:sz w:val="24"/>
              </w:rPr>
              <w:t>批准的生长激素适应症（生长激素缺乏、小于孕龄儿、特纳综合征、</w:t>
            </w:r>
            <w:proofErr w:type="gramStart"/>
            <w:r>
              <w:rPr>
                <w:rFonts w:ascii="宋体" w:hAnsi="宋体" w:hint="eastAsia"/>
                <w:kern w:val="0"/>
                <w:sz w:val="24"/>
              </w:rPr>
              <w:t>特发性矮身高</w:t>
            </w:r>
            <w:proofErr w:type="gramEnd"/>
            <w:r>
              <w:rPr>
                <w:rFonts w:ascii="宋体" w:hAnsi="宋体" w:hint="eastAsia"/>
                <w:kern w:val="0"/>
                <w:sz w:val="24"/>
              </w:rPr>
              <w:t>）可预测治疗方案执行一年后的治疗效果，为制定个体化、最优化治疗方案提供有力支撑。</w:t>
            </w:r>
          </w:p>
        </w:tc>
      </w:tr>
      <w:tr w:rsidR="00D727D6" w14:paraId="44F190C7" w14:textId="77777777" w:rsidTr="0069470C">
        <w:tc>
          <w:tcPr>
            <w:tcW w:w="865" w:type="dxa"/>
          </w:tcPr>
          <w:p w14:paraId="126F7A66" w14:textId="77777777" w:rsidR="00D727D6" w:rsidRDefault="00D727D6" w:rsidP="0069470C">
            <w:pPr>
              <w:spacing w:line="240" w:lineRule="atLeast"/>
              <w:rPr>
                <w:rFonts w:ascii="宋体" w:hAnsi="宋体"/>
                <w:b/>
                <w:sz w:val="24"/>
              </w:rPr>
            </w:pPr>
            <w:r>
              <w:rPr>
                <w:rFonts w:ascii="宋体" w:hAnsi="宋体"/>
                <w:b/>
                <w:sz w:val="24"/>
              </w:rPr>
              <w:t>9</w:t>
            </w:r>
            <w:r>
              <w:rPr>
                <w:rFonts w:ascii="宋体" w:hAnsi="宋体" w:hint="eastAsia"/>
                <w:b/>
                <w:sz w:val="24"/>
              </w:rPr>
              <w:t>、</w:t>
            </w:r>
          </w:p>
        </w:tc>
        <w:tc>
          <w:tcPr>
            <w:tcW w:w="7657" w:type="dxa"/>
          </w:tcPr>
          <w:p w14:paraId="59B7666E" w14:textId="77777777" w:rsidR="00D727D6" w:rsidRDefault="00D727D6" w:rsidP="0069470C">
            <w:pPr>
              <w:spacing w:line="240" w:lineRule="atLeast"/>
              <w:rPr>
                <w:rFonts w:ascii="宋体" w:hAnsi="宋体"/>
                <w:kern w:val="0"/>
                <w:sz w:val="24"/>
              </w:rPr>
            </w:pPr>
            <w:r>
              <w:rPr>
                <w:rFonts w:ascii="宋体" w:hAnsi="宋体" w:hint="eastAsia"/>
                <w:kern w:val="0"/>
                <w:sz w:val="24"/>
              </w:rPr>
              <w:t>通过生长发育纵向监测可以掌握受试者生长发育趋势、评估干预治疗效果：</w:t>
            </w:r>
          </w:p>
          <w:p w14:paraId="6BE17FD2" w14:textId="77777777" w:rsidR="00D727D6" w:rsidRDefault="00D727D6" w:rsidP="0069470C">
            <w:pPr>
              <w:spacing w:line="240" w:lineRule="atLeast"/>
              <w:rPr>
                <w:rFonts w:ascii="宋体" w:hAnsi="宋体"/>
                <w:sz w:val="24"/>
              </w:rPr>
            </w:pPr>
            <w:r>
              <w:rPr>
                <w:rFonts w:ascii="宋体" w:hAnsi="宋体" w:hint="eastAsia"/>
                <w:sz w:val="24"/>
              </w:rPr>
              <w:t>身高的变化、骨龄的身高变化、身高增长速度的变化、预测成年身高的变化、预测成年身高和</w:t>
            </w:r>
            <w:proofErr w:type="gramStart"/>
            <w:r>
              <w:rPr>
                <w:rFonts w:ascii="宋体" w:hAnsi="宋体" w:hint="eastAsia"/>
                <w:sz w:val="24"/>
              </w:rPr>
              <w:t>靶身高</w:t>
            </w:r>
            <w:proofErr w:type="gramEnd"/>
            <w:r>
              <w:rPr>
                <w:rFonts w:ascii="宋体" w:hAnsi="宋体" w:hint="eastAsia"/>
                <w:sz w:val="24"/>
              </w:rPr>
              <w:t>差值的变化；骨龄的变化；体重和B</w:t>
            </w:r>
            <w:r>
              <w:rPr>
                <w:rFonts w:ascii="宋体" w:hAnsi="宋体"/>
                <w:sz w:val="24"/>
              </w:rPr>
              <w:t>MI</w:t>
            </w:r>
            <w:r>
              <w:rPr>
                <w:rFonts w:ascii="宋体" w:hAnsi="宋体" w:hint="eastAsia"/>
                <w:sz w:val="24"/>
              </w:rPr>
              <w:t>的变化；激素水平的变化；其中</w:t>
            </w:r>
            <w:proofErr w:type="gramStart"/>
            <w:r>
              <w:rPr>
                <w:rFonts w:ascii="宋体" w:hAnsi="宋体" w:hint="eastAsia"/>
                <w:sz w:val="24"/>
              </w:rPr>
              <w:t>生长学指标</w:t>
            </w:r>
            <w:proofErr w:type="gramEnd"/>
            <w:r>
              <w:rPr>
                <w:rFonts w:ascii="宋体" w:hAnsi="宋体" w:hint="eastAsia"/>
                <w:sz w:val="24"/>
              </w:rPr>
              <w:t>均提供百分位数或S</w:t>
            </w:r>
            <w:r>
              <w:rPr>
                <w:rFonts w:ascii="宋体" w:hAnsi="宋体"/>
                <w:sz w:val="24"/>
              </w:rPr>
              <w:t>DS</w:t>
            </w:r>
            <w:r>
              <w:rPr>
                <w:rFonts w:ascii="宋体" w:hAnsi="宋体" w:hint="eastAsia"/>
                <w:sz w:val="24"/>
              </w:rPr>
              <w:t>变化情况。</w:t>
            </w:r>
          </w:p>
        </w:tc>
      </w:tr>
      <w:tr w:rsidR="00D727D6" w14:paraId="52E12F9F" w14:textId="77777777" w:rsidTr="0069470C">
        <w:tc>
          <w:tcPr>
            <w:tcW w:w="865" w:type="dxa"/>
          </w:tcPr>
          <w:p w14:paraId="024BF4F1" w14:textId="77777777" w:rsidR="00D727D6" w:rsidRDefault="00D727D6" w:rsidP="0069470C">
            <w:pPr>
              <w:spacing w:line="240" w:lineRule="atLeas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p>
        </w:tc>
        <w:tc>
          <w:tcPr>
            <w:tcW w:w="7657" w:type="dxa"/>
          </w:tcPr>
          <w:p w14:paraId="37008271" w14:textId="77777777" w:rsidR="00D727D6" w:rsidRDefault="00D727D6" w:rsidP="0069470C">
            <w:pPr>
              <w:spacing w:line="240" w:lineRule="atLeast"/>
              <w:rPr>
                <w:rFonts w:ascii="宋体" w:hAnsi="宋体"/>
                <w:kern w:val="0"/>
                <w:sz w:val="24"/>
              </w:rPr>
            </w:pPr>
            <w:r>
              <w:rPr>
                <w:rFonts w:ascii="宋体" w:hAnsi="宋体" w:hint="eastAsia"/>
                <w:kern w:val="0"/>
                <w:sz w:val="24"/>
              </w:rPr>
              <w:t>完整的</w:t>
            </w:r>
            <w:proofErr w:type="gramStart"/>
            <w:r>
              <w:rPr>
                <w:rFonts w:ascii="宋体" w:hAnsi="宋体" w:hint="eastAsia"/>
                <w:kern w:val="0"/>
                <w:sz w:val="24"/>
              </w:rPr>
              <w:t>生长学</w:t>
            </w:r>
            <w:proofErr w:type="gramEnd"/>
            <w:r>
              <w:rPr>
                <w:rFonts w:ascii="宋体" w:hAnsi="宋体" w:hint="eastAsia"/>
                <w:kern w:val="0"/>
                <w:sz w:val="24"/>
              </w:rPr>
              <w:t>轨迹图表：</w:t>
            </w:r>
          </w:p>
          <w:p w14:paraId="2998E812" w14:textId="77777777" w:rsidR="00D727D6" w:rsidRDefault="00D727D6" w:rsidP="0069470C">
            <w:pPr>
              <w:spacing w:line="240" w:lineRule="atLeast"/>
              <w:rPr>
                <w:rFonts w:ascii="宋体" w:hAnsi="宋体"/>
                <w:kern w:val="0"/>
                <w:sz w:val="24"/>
              </w:rPr>
            </w:pPr>
            <w:r>
              <w:rPr>
                <w:rFonts w:ascii="宋体" w:hAnsi="宋体" w:hint="eastAsia"/>
                <w:kern w:val="0"/>
                <w:sz w:val="24"/>
              </w:rPr>
              <w:t>每个受试者提供1</w:t>
            </w:r>
            <w:r>
              <w:rPr>
                <w:rFonts w:ascii="宋体" w:hAnsi="宋体"/>
                <w:kern w:val="0"/>
                <w:sz w:val="24"/>
              </w:rPr>
              <w:t>1</w:t>
            </w:r>
            <w:r>
              <w:rPr>
                <w:rFonts w:ascii="宋体" w:hAnsi="宋体" w:hint="eastAsia"/>
                <w:kern w:val="0"/>
                <w:sz w:val="24"/>
              </w:rPr>
              <w:t>张</w:t>
            </w:r>
            <w:proofErr w:type="gramStart"/>
            <w:r>
              <w:rPr>
                <w:rFonts w:ascii="宋体" w:hAnsi="宋体" w:hint="eastAsia"/>
                <w:kern w:val="0"/>
                <w:sz w:val="24"/>
              </w:rPr>
              <w:t>生长学</w:t>
            </w:r>
            <w:proofErr w:type="gramEnd"/>
            <w:r>
              <w:rPr>
                <w:rFonts w:ascii="宋体" w:hAnsi="宋体" w:hint="eastAsia"/>
                <w:kern w:val="0"/>
                <w:sz w:val="24"/>
              </w:rPr>
              <w:t>图表，包含：</w:t>
            </w:r>
          </w:p>
          <w:p w14:paraId="6A0BBBCD"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身高百分位数曲线</w:t>
            </w:r>
          </w:p>
          <w:p w14:paraId="5F308954"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父母身高修正的身高百分位数曲线</w:t>
            </w:r>
          </w:p>
          <w:p w14:paraId="64113DE5"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骨龄分组的身高百分位数曲线</w:t>
            </w:r>
          </w:p>
          <w:p w14:paraId="048066FE"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体重的百分位数曲线</w:t>
            </w:r>
          </w:p>
          <w:p w14:paraId="4CFBC7DC"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按骨龄分组的体重百分位数曲线</w:t>
            </w:r>
          </w:p>
          <w:p w14:paraId="722F157D"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B</w:t>
            </w:r>
            <w:r>
              <w:rPr>
                <w:rFonts w:ascii="宋体" w:hAnsi="宋体"/>
                <w:kern w:val="0"/>
                <w:sz w:val="24"/>
              </w:rPr>
              <w:t>MI</w:t>
            </w:r>
            <w:r>
              <w:rPr>
                <w:rFonts w:ascii="宋体" w:hAnsi="宋体" w:hint="eastAsia"/>
                <w:kern w:val="0"/>
                <w:sz w:val="24"/>
              </w:rPr>
              <w:t>百分位数曲线</w:t>
            </w:r>
          </w:p>
          <w:p w14:paraId="1358630F"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按骨龄分组的B</w:t>
            </w:r>
            <w:r>
              <w:rPr>
                <w:rFonts w:ascii="宋体" w:hAnsi="宋体"/>
                <w:kern w:val="0"/>
                <w:sz w:val="24"/>
              </w:rPr>
              <w:t>MI</w:t>
            </w:r>
            <w:r>
              <w:rPr>
                <w:rFonts w:ascii="宋体" w:hAnsi="宋体" w:hint="eastAsia"/>
                <w:kern w:val="0"/>
                <w:sz w:val="24"/>
              </w:rPr>
              <w:t>百分位数曲线</w:t>
            </w:r>
          </w:p>
          <w:p w14:paraId="40DCF9A9"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R</w:t>
            </w:r>
            <w:r>
              <w:rPr>
                <w:rFonts w:ascii="宋体" w:hAnsi="宋体"/>
                <w:kern w:val="0"/>
                <w:sz w:val="24"/>
              </w:rPr>
              <w:t>US-CHN</w:t>
            </w:r>
            <w:r>
              <w:rPr>
                <w:rFonts w:ascii="宋体" w:hAnsi="宋体" w:hint="eastAsia"/>
                <w:kern w:val="0"/>
                <w:sz w:val="24"/>
              </w:rPr>
              <w:t>骨成熟度百分位数曲线</w:t>
            </w:r>
          </w:p>
          <w:p w14:paraId="78629F9C"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T</w:t>
            </w:r>
            <w:r>
              <w:rPr>
                <w:rFonts w:ascii="宋体" w:hAnsi="宋体"/>
                <w:kern w:val="0"/>
                <w:sz w:val="24"/>
              </w:rPr>
              <w:t>W3-C RUS</w:t>
            </w:r>
            <w:r>
              <w:rPr>
                <w:rFonts w:ascii="宋体" w:hAnsi="宋体" w:hint="eastAsia"/>
                <w:kern w:val="0"/>
                <w:sz w:val="24"/>
              </w:rPr>
              <w:t>骨成熟度百分位数曲线</w:t>
            </w:r>
          </w:p>
          <w:p w14:paraId="7A920DFE" w14:textId="77777777" w:rsidR="00D727D6" w:rsidRDefault="00D727D6" w:rsidP="00D727D6">
            <w:pPr>
              <w:numPr>
                <w:ilvl w:val="0"/>
                <w:numId w:val="3"/>
              </w:numPr>
              <w:spacing w:line="240" w:lineRule="atLeast"/>
              <w:jc w:val="left"/>
              <w:rPr>
                <w:rFonts w:ascii="宋体" w:hAnsi="宋体"/>
                <w:kern w:val="0"/>
                <w:sz w:val="24"/>
              </w:rPr>
            </w:pPr>
            <w:r>
              <w:rPr>
                <w:rFonts w:ascii="宋体" w:hAnsi="宋体" w:hint="eastAsia"/>
                <w:kern w:val="0"/>
                <w:sz w:val="24"/>
              </w:rPr>
              <w:t>T</w:t>
            </w:r>
            <w:r>
              <w:rPr>
                <w:rFonts w:ascii="宋体" w:hAnsi="宋体"/>
                <w:kern w:val="0"/>
                <w:sz w:val="24"/>
              </w:rPr>
              <w:t>W3-C Carpal</w:t>
            </w:r>
            <w:r>
              <w:rPr>
                <w:rFonts w:ascii="宋体" w:hAnsi="宋体" w:hint="eastAsia"/>
                <w:kern w:val="0"/>
                <w:sz w:val="24"/>
              </w:rPr>
              <w:t>骨成熟度百分位数曲线</w:t>
            </w:r>
          </w:p>
          <w:p w14:paraId="502FBFE2" w14:textId="77777777" w:rsidR="00D727D6" w:rsidRDefault="00D727D6" w:rsidP="00D727D6">
            <w:pPr>
              <w:numPr>
                <w:ilvl w:val="0"/>
                <w:numId w:val="3"/>
              </w:numPr>
              <w:spacing w:line="240" w:lineRule="atLeast"/>
              <w:jc w:val="left"/>
              <w:rPr>
                <w:rFonts w:ascii="宋体" w:hAnsi="宋体"/>
                <w:kern w:val="0"/>
                <w:sz w:val="24"/>
              </w:rPr>
            </w:pPr>
            <w:r>
              <w:rPr>
                <w:rFonts w:ascii="宋体" w:hAnsi="宋体"/>
                <w:kern w:val="0"/>
                <w:sz w:val="24"/>
              </w:rPr>
              <w:t>RUS</w:t>
            </w:r>
            <w:r>
              <w:rPr>
                <w:rFonts w:ascii="宋体" w:hAnsi="宋体" w:hint="eastAsia"/>
                <w:kern w:val="0"/>
                <w:sz w:val="24"/>
              </w:rPr>
              <w:t>与</w:t>
            </w:r>
            <w:r>
              <w:rPr>
                <w:rFonts w:ascii="宋体" w:hAnsi="宋体"/>
                <w:kern w:val="0"/>
                <w:sz w:val="24"/>
              </w:rPr>
              <w:t>Carpal</w:t>
            </w:r>
            <w:r>
              <w:rPr>
                <w:rFonts w:ascii="宋体" w:hAnsi="宋体" w:hint="eastAsia"/>
                <w:kern w:val="0"/>
                <w:sz w:val="24"/>
              </w:rPr>
              <w:t>骨龄差值百分位数曲线</w:t>
            </w:r>
          </w:p>
        </w:tc>
      </w:tr>
      <w:tr w:rsidR="00D727D6" w14:paraId="6FFA764B" w14:textId="77777777" w:rsidTr="0069470C">
        <w:tc>
          <w:tcPr>
            <w:tcW w:w="865" w:type="dxa"/>
          </w:tcPr>
          <w:p w14:paraId="23ECBD88" w14:textId="77777777" w:rsidR="00D727D6" w:rsidRDefault="00D727D6" w:rsidP="0069470C">
            <w:pPr>
              <w:spacing w:line="240" w:lineRule="atLeast"/>
              <w:rPr>
                <w:rFonts w:ascii="宋体" w:hAnsi="宋体"/>
                <w:b/>
                <w:sz w:val="24"/>
              </w:rPr>
            </w:pPr>
            <w:r>
              <w:rPr>
                <w:rFonts w:ascii="宋体" w:hAnsi="宋体"/>
                <w:sz w:val="24"/>
              </w:rPr>
              <w:t>11</w:t>
            </w:r>
            <w:r>
              <w:rPr>
                <w:rFonts w:ascii="宋体" w:hAnsi="宋体" w:hint="eastAsia"/>
                <w:sz w:val="24"/>
              </w:rPr>
              <w:t>、</w:t>
            </w:r>
          </w:p>
        </w:tc>
        <w:tc>
          <w:tcPr>
            <w:tcW w:w="7657" w:type="dxa"/>
          </w:tcPr>
          <w:p w14:paraId="4C2FCAEB" w14:textId="77777777" w:rsidR="00D727D6" w:rsidRDefault="00D727D6" w:rsidP="0069470C">
            <w:pPr>
              <w:spacing w:line="240" w:lineRule="atLeast"/>
              <w:rPr>
                <w:rFonts w:ascii="宋体" w:hAnsi="宋体"/>
                <w:kern w:val="0"/>
                <w:sz w:val="24"/>
              </w:rPr>
            </w:pPr>
            <w:r>
              <w:rPr>
                <w:rFonts w:ascii="宋体" w:hAnsi="宋体" w:hint="eastAsia"/>
                <w:kern w:val="0"/>
                <w:sz w:val="24"/>
              </w:rPr>
              <w:t>骨龄评价的质量控制：</w:t>
            </w:r>
          </w:p>
          <w:p w14:paraId="60888245" w14:textId="77777777" w:rsidR="00D727D6" w:rsidRDefault="00D727D6" w:rsidP="0069470C">
            <w:pPr>
              <w:spacing w:line="240" w:lineRule="atLeast"/>
              <w:rPr>
                <w:rFonts w:ascii="宋体" w:hAnsi="宋体"/>
                <w:sz w:val="24"/>
              </w:rPr>
            </w:pPr>
            <w:r>
              <w:rPr>
                <w:rFonts w:ascii="宋体" w:hAnsi="宋体" w:hint="eastAsia"/>
                <w:kern w:val="0"/>
                <w:sz w:val="24"/>
              </w:rPr>
              <w:t>通过【图片学习】、【读片练习】、【可靠性检验】帮助医生掌握和提高骨龄评价读片技巧，并检验学习成果，实现骨龄评价读片的质量控制。</w:t>
            </w:r>
          </w:p>
        </w:tc>
      </w:tr>
      <w:tr w:rsidR="00D727D6" w14:paraId="1C23F0C5" w14:textId="77777777" w:rsidTr="0069470C">
        <w:tc>
          <w:tcPr>
            <w:tcW w:w="865" w:type="dxa"/>
          </w:tcPr>
          <w:p w14:paraId="7699044B" w14:textId="77777777" w:rsidR="00D727D6" w:rsidRDefault="00D727D6" w:rsidP="0069470C">
            <w:pPr>
              <w:spacing w:line="240" w:lineRule="atLeast"/>
              <w:rPr>
                <w:rFonts w:ascii="宋体" w:hAnsi="宋体"/>
                <w:b/>
                <w:sz w:val="24"/>
              </w:rPr>
            </w:pPr>
            <w:r>
              <w:rPr>
                <w:rFonts w:ascii="宋体" w:hAnsi="宋体"/>
                <w:b/>
                <w:sz w:val="24"/>
              </w:rPr>
              <w:t>12</w:t>
            </w:r>
            <w:r>
              <w:rPr>
                <w:rFonts w:ascii="宋体" w:hAnsi="宋体" w:hint="eastAsia"/>
                <w:b/>
                <w:sz w:val="24"/>
              </w:rPr>
              <w:t>、</w:t>
            </w:r>
          </w:p>
        </w:tc>
        <w:tc>
          <w:tcPr>
            <w:tcW w:w="7657" w:type="dxa"/>
          </w:tcPr>
          <w:p w14:paraId="6746A48F" w14:textId="77777777" w:rsidR="00D727D6" w:rsidRDefault="00D727D6" w:rsidP="0069470C">
            <w:pPr>
              <w:spacing w:line="240" w:lineRule="atLeast"/>
              <w:rPr>
                <w:rFonts w:ascii="宋体" w:hAnsi="宋体"/>
                <w:sz w:val="24"/>
              </w:rPr>
            </w:pPr>
            <w:r>
              <w:rPr>
                <w:rFonts w:ascii="宋体" w:hAnsi="宋体" w:hint="eastAsia"/>
                <w:kern w:val="0"/>
                <w:sz w:val="24"/>
              </w:rPr>
              <w:t>档案管理；、复诊管理；</w:t>
            </w:r>
          </w:p>
        </w:tc>
      </w:tr>
      <w:tr w:rsidR="00D727D6" w14:paraId="71FA11DC" w14:textId="77777777" w:rsidTr="0069470C">
        <w:tc>
          <w:tcPr>
            <w:tcW w:w="8522" w:type="dxa"/>
            <w:gridSpan w:val="2"/>
            <w:vAlign w:val="center"/>
          </w:tcPr>
          <w:p w14:paraId="29D881D8" w14:textId="77777777" w:rsidR="00D727D6" w:rsidRDefault="00D727D6" w:rsidP="0069470C">
            <w:pPr>
              <w:spacing w:line="240" w:lineRule="atLeast"/>
              <w:rPr>
                <w:rFonts w:ascii="宋体" w:hAnsi="宋体"/>
                <w:sz w:val="24"/>
              </w:rPr>
            </w:pPr>
            <w:r>
              <w:rPr>
                <w:rFonts w:ascii="宋体" w:hAnsi="宋体" w:hint="eastAsia"/>
                <w:b/>
                <w:sz w:val="24"/>
              </w:rPr>
              <w:t>主要技术参数</w:t>
            </w:r>
          </w:p>
        </w:tc>
      </w:tr>
      <w:tr w:rsidR="00D727D6" w14:paraId="37128869" w14:textId="77777777" w:rsidTr="0069470C">
        <w:tc>
          <w:tcPr>
            <w:tcW w:w="865" w:type="dxa"/>
            <w:vAlign w:val="center"/>
          </w:tcPr>
          <w:p w14:paraId="218C0F52" w14:textId="77777777" w:rsidR="00D727D6" w:rsidRDefault="00D727D6" w:rsidP="0069470C">
            <w:pPr>
              <w:spacing w:line="240" w:lineRule="atLeast"/>
              <w:rPr>
                <w:rFonts w:ascii="宋体" w:hAnsi="宋体"/>
                <w:b/>
                <w:sz w:val="24"/>
              </w:rPr>
            </w:pPr>
            <w:r>
              <w:rPr>
                <w:rFonts w:ascii="宋体" w:hAnsi="宋体" w:hint="eastAsia"/>
                <w:b/>
                <w:sz w:val="24"/>
              </w:rPr>
              <w:t>1、</w:t>
            </w:r>
          </w:p>
        </w:tc>
        <w:tc>
          <w:tcPr>
            <w:tcW w:w="7657" w:type="dxa"/>
            <w:vAlign w:val="center"/>
          </w:tcPr>
          <w:p w14:paraId="153493EF" w14:textId="77777777" w:rsidR="00D727D6" w:rsidRDefault="00D727D6" w:rsidP="0069470C">
            <w:pPr>
              <w:spacing w:line="240" w:lineRule="atLeast"/>
              <w:rPr>
                <w:rFonts w:ascii="宋体" w:hAnsi="宋体"/>
                <w:sz w:val="24"/>
              </w:rPr>
            </w:pPr>
            <w:r>
              <w:rPr>
                <w:rFonts w:ascii="宋体" w:hAnsi="宋体" w:hint="eastAsia"/>
                <w:sz w:val="24"/>
              </w:rPr>
              <w:t>骨龄标准与骨龄评价：</w:t>
            </w:r>
          </w:p>
          <w:p w14:paraId="1D1BF4D1" w14:textId="77777777" w:rsidR="00D727D6" w:rsidRDefault="00D727D6" w:rsidP="0069470C">
            <w:pPr>
              <w:spacing w:line="240" w:lineRule="atLeast"/>
              <w:rPr>
                <w:rFonts w:ascii="宋体" w:hAnsi="宋体"/>
                <w:sz w:val="24"/>
              </w:rPr>
            </w:pPr>
            <w:r>
              <w:rPr>
                <w:rFonts w:ascii="宋体" w:hAnsi="宋体" w:hint="eastAsia"/>
                <w:sz w:val="24"/>
              </w:rPr>
              <w:t>《中国青少年儿童手腕骨成熟度及评价方法》TY/T 3001-2006简称《中华-05》，可返回：</w:t>
            </w:r>
          </w:p>
          <w:p w14:paraId="548BCA38" w14:textId="77777777" w:rsidR="00D727D6" w:rsidRDefault="00D727D6" w:rsidP="00D727D6">
            <w:pPr>
              <w:numPr>
                <w:ilvl w:val="0"/>
                <w:numId w:val="4"/>
              </w:numPr>
              <w:spacing w:line="240" w:lineRule="atLeast"/>
              <w:rPr>
                <w:rFonts w:ascii="宋体" w:hAnsi="宋体"/>
                <w:sz w:val="24"/>
              </w:rPr>
            </w:pPr>
            <w:r>
              <w:rPr>
                <w:rFonts w:ascii="宋体" w:hAnsi="宋体" w:hint="eastAsia"/>
                <w:sz w:val="24"/>
              </w:rPr>
              <w:t>R</w:t>
            </w:r>
            <w:r>
              <w:rPr>
                <w:rFonts w:ascii="宋体" w:hAnsi="宋体"/>
                <w:sz w:val="24"/>
              </w:rPr>
              <w:t>US-CHN</w:t>
            </w:r>
            <w:r>
              <w:rPr>
                <w:rFonts w:ascii="宋体" w:hAnsi="宋体" w:hint="eastAsia"/>
                <w:sz w:val="24"/>
              </w:rPr>
              <w:t>、T</w:t>
            </w:r>
            <w:r>
              <w:rPr>
                <w:rFonts w:ascii="宋体" w:hAnsi="宋体"/>
                <w:sz w:val="24"/>
              </w:rPr>
              <w:t>W3-C RUS</w:t>
            </w:r>
            <w:r>
              <w:rPr>
                <w:rFonts w:ascii="宋体" w:hAnsi="宋体" w:hint="eastAsia"/>
                <w:sz w:val="24"/>
              </w:rPr>
              <w:t>、T</w:t>
            </w:r>
            <w:r>
              <w:rPr>
                <w:rFonts w:ascii="宋体" w:hAnsi="宋体"/>
                <w:sz w:val="24"/>
              </w:rPr>
              <w:t xml:space="preserve">W3-C </w:t>
            </w:r>
            <w:r>
              <w:rPr>
                <w:rFonts w:ascii="宋体" w:hAnsi="宋体" w:hint="eastAsia"/>
                <w:sz w:val="24"/>
              </w:rPr>
              <w:t>Carp</w:t>
            </w:r>
            <w:r>
              <w:rPr>
                <w:rFonts w:ascii="宋体" w:hAnsi="宋体"/>
                <w:sz w:val="24"/>
              </w:rPr>
              <w:t>al</w:t>
            </w:r>
            <w:r>
              <w:rPr>
                <w:rFonts w:ascii="宋体" w:hAnsi="宋体" w:hint="eastAsia"/>
                <w:sz w:val="24"/>
              </w:rPr>
              <w:t>骨龄</w:t>
            </w:r>
          </w:p>
          <w:p w14:paraId="11D9AD73" w14:textId="77777777" w:rsidR="00D727D6" w:rsidRDefault="00D727D6" w:rsidP="00D727D6">
            <w:pPr>
              <w:numPr>
                <w:ilvl w:val="0"/>
                <w:numId w:val="4"/>
              </w:numPr>
              <w:spacing w:line="240" w:lineRule="atLeast"/>
              <w:rPr>
                <w:rFonts w:ascii="宋体" w:hAnsi="宋体"/>
                <w:sz w:val="24"/>
              </w:rPr>
            </w:pPr>
            <w:r>
              <w:rPr>
                <w:rFonts w:ascii="宋体" w:hAnsi="宋体" w:hint="eastAsia"/>
                <w:sz w:val="24"/>
              </w:rPr>
              <w:t>R</w:t>
            </w:r>
            <w:r>
              <w:rPr>
                <w:rFonts w:ascii="宋体" w:hAnsi="宋体"/>
                <w:sz w:val="24"/>
              </w:rPr>
              <w:t>US-CHN</w:t>
            </w:r>
            <w:r>
              <w:rPr>
                <w:rFonts w:ascii="宋体" w:hAnsi="宋体" w:hint="eastAsia"/>
                <w:sz w:val="24"/>
              </w:rPr>
              <w:t>、T</w:t>
            </w:r>
            <w:r>
              <w:rPr>
                <w:rFonts w:ascii="宋体" w:hAnsi="宋体"/>
                <w:sz w:val="24"/>
              </w:rPr>
              <w:t>W3-C RUS</w:t>
            </w:r>
            <w:r>
              <w:rPr>
                <w:rFonts w:ascii="宋体" w:hAnsi="宋体" w:hint="eastAsia"/>
                <w:sz w:val="24"/>
              </w:rPr>
              <w:t>、T</w:t>
            </w:r>
            <w:r>
              <w:rPr>
                <w:rFonts w:ascii="宋体" w:hAnsi="宋体"/>
                <w:sz w:val="24"/>
              </w:rPr>
              <w:t xml:space="preserve">W3-C </w:t>
            </w:r>
            <w:r>
              <w:rPr>
                <w:rFonts w:ascii="宋体" w:hAnsi="宋体" w:hint="eastAsia"/>
                <w:sz w:val="24"/>
              </w:rPr>
              <w:t>C</w:t>
            </w:r>
            <w:r>
              <w:rPr>
                <w:rFonts w:ascii="宋体" w:hAnsi="宋体"/>
                <w:sz w:val="24"/>
              </w:rPr>
              <w:t>arpal</w:t>
            </w:r>
            <w:proofErr w:type="gramStart"/>
            <w:r>
              <w:rPr>
                <w:rFonts w:ascii="宋体" w:hAnsi="宋体" w:hint="eastAsia"/>
                <w:sz w:val="24"/>
              </w:rPr>
              <w:t>骨成熟百</w:t>
            </w:r>
            <w:proofErr w:type="gramEnd"/>
            <w:r>
              <w:rPr>
                <w:rFonts w:ascii="宋体" w:hAnsi="宋体" w:hint="eastAsia"/>
                <w:sz w:val="24"/>
              </w:rPr>
              <w:t>分位数和S</w:t>
            </w:r>
            <w:r>
              <w:rPr>
                <w:rFonts w:ascii="宋体" w:hAnsi="宋体"/>
                <w:sz w:val="24"/>
              </w:rPr>
              <w:t>DS</w:t>
            </w:r>
          </w:p>
          <w:p w14:paraId="66DFC5DA" w14:textId="77777777" w:rsidR="00D727D6" w:rsidRDefault="00D727D6" w:rsidP="00D727D6">
            <w:pPr>
              <w:numPr>
                <w:ilvl w:val="0"/>
                <w:numId w:val="4"/>
              </w:numPr>
              <w:spacing w:line="240" w:lineRule="atLeast"/>
              <w:rPr>
                <w:rFonts w:ascii="宋体" w:hAnsi="宋体"/>
                <w:sz w:val="24"/>
              </w:rPr>
            </w:pPr>
            <w:r>
              <w:rPr>
                <w:rFonts w:ascii="宋体" w:hAnsi="宋体" w:hint="eastAsia"/>
                <w:sz w:val="24"/>
              </w:rPr>
              <w:lastRenderedPageBreak/>
              <w:t>R</w:t>
            </w:r>
            <w:r>
              <w:rPr>
                <w:rFonts w:ascii="宋体" w:hAnsi="宋体"/>
                <w:sz w:val="24"/>
              </w:rPr>
              <w:t>US-CHN</w:t>
            </w:r>
            <w:r>
              <w:rPr>
                <w:rFonts w:ascii="宋体" w:hAnsi="宋体" w:hint="eastAsia"/>
                <w:sz w:val="24"/>
              </w:rPr>
              <w:t>和T</w:t>
            </w:r>
            <w:r>
              <w:rPr>
                <w:rFonts w:ascii="宋体" w:hAnsi="宋体"/>
                <w:sz w:val="24"/>
              </w:rPr>
              <w:t>W3-C Carpal</w:t>
            </w:r>
            <w:r>
              <w:rPr>
                <w:rFonts w:ascii="宋体" w:hAnsi="宋体" w:hint="eastAsia"/>
                <w:sz w:val="24"/>
              </w:rPr>
              <w:t>差值百分位数、T</w:t>
            </w:r>
            <w:r>
              <w:rPr>
                <w:rFonts w:ascii="宋体" w:hAnsi="宋体"/>
                <w:sz w:val="24"/>
              </w:rPr>
              <w:t>W3-C RUS</w:t>
            </w:r>
            <w:r>
              <w:rPr>
                <w:rFonts w:ascii="宋体" w:hAnsi="宋体" w:hint="eastAsia"/>
                <w:sz w:val="24"/>
              </w:rPr>
              <w:t>和T</w:t>
            </w:r>
            <w:r>
              <w:rPr>
                <w:rFonts w:ascii="宋体" w:hAnsi="宋体"/>
                <w:sz w:val="24"/>
              </w:rPr>
              <w:t>W3-C Carpal</w:t>
            </w:r>
            <w:r>
              <w:rPr>
                <w:rFonts w:ascii="宋体" w:hAnsi="宋体" w:hint="eastAsia"/>
                <w:sz w:val="24"/>
              </w:rPr>
              <w:t>差值百分位数。</w:t>
            </w:r>
          </w:p>
          <w:p w14:paraId="31B63B6D" w14:textId="77777777" w:rsidR="00D727D6" w:rsidRDefault="00D727D6" w:rsidP="0069470C">
            <w:pPr>
              <w:spacing w:line="240" w:lineRule="atLeast"/>
              <w:rPr>
                <w:rFonts w:ascii="宋体" w:hAnsi="宋体"/>
                <w:sz w:val="24"/>
              </w:rPr>
            </w:pPr>
            <w:r>
              <w:rPr>
                <w:rFonts w:ascii="宋体" w:hAnsi="宋体" w:hint="eastAsia"/>
                <w:sz w:val="24"/>
              </w:rPr>
              <w:t>T</w:t>
            </w:r>
            <w:r>
              <w:rPr>
                <w:rFonts w:ascii="宋体" w:hAnsi="宋体"/>
                <w:sz w:val="24"/>
              </w:rPr>
              <w:t>W3</w:t>
            </w:r>
            <w:r>
              <w:rPr>
                <w:rFonts w:ascii="宋体" w:hAnsi="宋体" w:hint="eastAsia"/>
                <w:sz w:val="24"/>
              </w:rPr>
              <w:t>骨龄方法，可返回T</w:t>
            </w:r>
            <w:r>
              <w:rPr>
                <w:rFonts w:ascii="宋体" w:hAnsi="宋体"/>
                <w:sz w:val="24"/>
              </w:rPr>
              <w:t>W3 RUS</w:t>
            </w:r>
            <w:r>
              <w:rPr>
                <w:rFonts w:ascii="宋体" w:hAnsi="宋体" w:hint="eastAsia"/>
                <w:sz w:val="24"/>
              </w:rPr>
              <w:t>和T</w:t>
            </w:r>
            <w:r>
              <w:rPr>
                <w:rFonts w:ascii="宋体" w:hAnsi="宋体"/>
                <w:sz w:val="24"/>
              </w:rPr>
              <w:t xml:space="preserve">W3 </w:t>
            </w:r>
            <w:r>
              <w:rPr>
                <w:rFonts w:ascii="宋体" w:hAnsi="宋体" w:hint="eastAsia"/>
                <w:sz w:val="24"/>
              </w:rPr>
              <w:t>Carp</w:t>
            </w:r>
            <w:r>
              <w:rPr>
                <w:rFonts w:ascii="宋体" w:hAnsi="宋体"/>
                <w:sz w:val="24"/>
              </w:rPr>
              <w:t>al</w:t>
            </w:r>
            <w:r>
              <w:rPr>
                <w:rFonts w:ascii="宋体" w:hAnsi="宋体" w:hint="eastAsia"/>
                <w:sz w:val="24"/>
              </w:rPr>
              <w:t>骨龄。</w:t>
            </w:r>
          </w:p>
        </w:tc>
      </w:tr>
      <w:tr w:rsidR="00D727D6" w14:paraId="01FDB82E" w14:textId="77777777" w:rsidTr="0069470C">
        <w:tc>
          <w:tcPr>
            <w:tcW w:w="865" w:type="dxa"/>
            <w:vAlign w:val="center"/>
          </w:tcPr>
          <w:p w14:paraId="5D07E661" w14:textId="77777777" w:rsidR="00D727D6" w:rsidRDefault="00D727D6" w:rsidP="0069470C">
            <w:pPr>
              <w:spacing w:line="240" w:lineRule="atLeast"/>
              <w:rPr>
                <w:rFonts w:ascii="宋体" w:hAnsi="宋体"/>
                <w:b/>
                <w:sz w:val="24"/>
              </w:rPr>
            </w:pPr>
            <w:r>
              <w:rPr>
                <w:rFonts w:ascii="宋体" w:hAnsi="宋体" w:hint="eastAsia"/>
                <w:b/>
                <w:sz w:val="24"/>
              </w:rPr>
              <w:lastRenderedPageBreak/>
              <w:t>2、</w:t>
            </w:r>
          </w:p>
        </w:tc>
        <w:tc>
          <w:tcPr>
            <w:tcW w:w="7657" w:type="dxa"/>
            <w:vAlign w:val="center"/>
          </w:tcPr>
          <w:p w14:paraId="131E06F6" w14:textId="77777777" w:rsidR="00D727D6" w:rsidRDefault="00D727D6" w:rsidP="0069470C">
            <w:pPr>
              <w:spacing w:line="240" w:lineRule="atLeast"/>
              <w:rPr>
                <w:rFonts w:ascii="宋体" w:hAnsi="宋体"/>
                <w:sz w:val="24"/>
              </w:rPr>
            </w:pPr>
            <w:r>
              <w:rPr>
                <w:rFonts w:ascii="宋体" w:hAnsi="宋体" w:hint="eastAsia"/>
                <w:sz w:val="24"/>
              </w:rPr>
              <w:t>基于自动</w:t>
            </w:r>
            <w:r>
              <w:rPr>
                <w:rFonts w:ascii="宋体" w:hAnsi="宋体"/>
                <w:sz w:val="24"/>
              </w:rPr>
              <w:t>化</w:t>
            </w:r>
            <w:r>
              <w:rPr>
                <w:rFonts w:ascii="宋体" w:hAnsi="宋体" w:hint="eastAsia"/>
                <w:sz w:val="24"/>
              </w:rPr>
              <w:t>骨龄评价体系</w:t>
            </w:r>
            <w:r>
              <w:rPr>
                <w:rFonts w:ascii="宋体" w:hAnsi="宋体"/>
                <w:sz w:val="24"/>
              </w:rPr>
              <w:t>：</w:t>
            </w:r>
            <w:r>
              <w:rPr>
                <w:rFonts w:ascii="宋体" w:hAnsi="宋体" w:hint="eastAsia"/>
                <w:sz w:val="24"/>
              </w:rPr>
              <w:t>自动</w:t>
            </w:r>
            <w:r>
              <w:rPr>
                <w:rFonts w:ascii="宋体" w:hAnsi="宋体"/>
                <w:sz w:val="24"/>
              </w:rPr>
              <w:t>化</w:t>
            </w:r>
            <w:r>
              <w:rPr>
                <w:rFonts w:ascii="宋体" w:hAnsi="宋体" w:hint="eastAsia"/>
                <w:sz w:val="24"/>
              </w:rPr>
              <w:t>读</w:t>
            </w:r>
            <w:proofErr w:type="gramStart"/>
            <w:r>
              <w:rPr>
                <w:rFonts w:ascii="宋体" w:hAnsi="宋体" w:hint="eastAsia"/>
                <w:sz w:val="24"/>
              </w:rPr>
              <w:t>片</w:t>
            </w:r>
            <w:r>
              <w:rPr>
                <w:rFonts w:ascii="宋体" w:hAnsi="宋体"/>
                <w:sz w:val="24"/>
              </w:rPr>
              <w:t>服务</w:t>
            </w:r>
            <w:proofErr w:type="gramEnd"/>
            <w:r>
              <w:rPr>
                <w:rFonts w:ascii="宋体" w:hAnsi="宋体" w:hint="eastAsia"/>
                <w:sz w:val="24"/>
              </w:rPr>
              <w:t>+</w:t>
            </w:r>
            <w:r>
              <w:rPr>
                <w:rFonts w:ascii="宋体" w:hAnsi="宋体"/>
                <w:sz w:val="24"/>
              </w:rPr>
              <w:t xml:space="preserve"> </w:t>
            </w:r>
            <w:r>
              <w:rPr>
                <w:rFonts w:ascii="宋体" w:hAnsi="宋体" w:hint="eastAsia"/>
                <w:sz w:val="24"/>
              </w:rPr>
              <w:t>专家</w:t>
            </w:r>
            <w:r>
              <w:rPr>
                <w:rFonts w:ascii="宋体" w:hAnsi="宋体"/>
                <w:sz w:val="24"/>
              </w:rPr>
              <w:t>远程读</w:t>
            </w:r>
            <w:proofErr w:type="gramStart"/>
            <w:r>
              <w:rPr>
                <w:rFonts w:ascii="宋体" w:hAnsi="宋体"/>
                <w:sz w:val="24"/>
              </w:rPr>
              <w:t>片</w:t>
            </w:r>
            <w:r>
              <w:rPr>
                <w:rFonts w:ascii="宋体" w:hAnsi="宋体" w:hint="eastAsia"/>
                <w:sz w:val="24"/>
              </w:rPr>
              <w:t>支持</w:t>
            </w:r>
            <w:proofErr w:type="gramEnd"/>
          </w:p>
        </w:tc>
      </w:tr>
      <w:tr w:rsidR="00D727D6" w14:paraId="64169477" w14:textId="77777777" w:rsidTr="0069470C">
        <w:tc>
          <w:tcPr>
            <w:tcW w:w="865" w:type="dxa"/>
            <w:vAlign w:val="center"/>
          </w:tcPr>
          <w:p w14:paraId="7D8F61A6" w14:textId="77777777" w:rsidR="00D727D6" w:rsidRDefault="00D727D6" w:rsidP="0069470C">
            <w:pPr>
              <w:spacing w:line="240" w:lineRule="atLeast"/>
              <w:rPr>
                <w:rFonts w:ascii="宋体" w:hAnsi="宋体"/>
                <w:b/>
                <w:sz w:val="24"/>
              </w:rPr>
            </w:pPr>
            <w:r>
              <w:rPr>
                <w:rFonts w:ascii="宋体" w:hAnsi="宋体"/>
                <w:b/>
                <w:sz w:val="24"/>
              </w:rPr>
              <w:t>3</w:t>
            </w:r>
            <w:r>
              <w:rPr>
                <w:rFonts w:ascii="宋体" w:hAnsi="宋体" w:hint="eastAsia"/>
                <w:b/>
                <w:sz w:val="24"/>
              </w:rPr>
              <w:t>、</w:t>
            </w:r>
          </w:p>
        </w:tc>
        <w:tc>
          <w:tcPr>
            <w:tcW w:w="7657" w:type="dxa"/>
            <w:vAlign w:val="center"/>
          </w:tcPr>
          <w:p w14:paraId="00A20C35" w14:textId="77777777" w:rsidR="00D727D6" w:rsidRDefault="00D727D6" w:rsidP="0069470C">
            <w:pPr>
              <w:spacing w:line="240" w:lineRule="atLeast"/>
              <w:rPr>
                <w:rFonts w:ascii="宋体" w:hAnsi="宋体"/>
                <w:sz w:val="24"/>
              </w:rPr>
            </w:pPr>
            <w:r>
              <w:rPr>
                <w:rFonts w:ascii="宋体" w:hAnsi="宋体" w:hint="eastAsia"/>
                <w:sz w:val="24"/>
              </w:rPr>
              <w:t>基于《中国7岁以下儿童生长标准》、《中国0-</w:t>
            </w:r>
            <w:r>
              <w:rPr>
                <w:rFonts w:ascii="宋体" w:hAnsi="宋体"/>
                <w:sz w:val="24"/>
              </w:rPr>
              <w:t>18</w:t>
            </w:r>
            <w:r>
              <w:rPr>
                <w:rFonts w:ascii="宋体" w:hAnsi="宋体" w:hint="eastAsia"/>
                <w:sz w:val="24"/>
              </w:rPr>
              <w:t>岁儿童青少年身高体重标准化生长曲线》（2</w:t>
            </w:r>
            <w:r>
              <w:rPr>
                <w:rFonts w:ascii="宋体" w:hAnsi="宋体"/>
                <w:sz w:val="24"/>
              </w:rPr>
              <w:t>009</w:t>
            </w:r>
            <w:r>
              <w:rPr>
                <w:rFonts w:ascii="宋体" w:hAnsi="宋体" w:hint="eastAsia"/>
                <w:sz w:val="24"/>
              </w:rPr>
              <w:t>年李辉等）、《中华-</w:t>
            </w:r>
            <w:r>
              <w:rPr>
                <w:rFonts w:ascii="宋体" w:hAnsi="宋体"/>
                <w:sz w:val="24"/>
              </w:rPr>
              <w:t>05</w:t>
            </w:r>
            <w:r>
              <w:rPr>
                <w:rFonts w:ascii="宋体" w:hAnsi="宋体" w:hint="eastAsia"/>
                <w:sz w:val="24"/>
              </w:rPr>
              <w:t>》骨龄标准、W</w:t>
            </w:r>
            <w:r>
              <w:rPr>
                <w:rFonts w:ascii="宋体" w:hAnsi="宋体"/>
                <w:sz w:val="24"/>
              </w:rPr>
              <w:t>HO</w:t>
            </w:r>
            <w:r>
              <w:rPr>
                <w:rFonts w:ascii="宋体" w:hAnsi="宋体" w:hint="eastAsia"/>
                <w:sz w:val="24"/>
              </w:rPr>
              <w:t>关于B</w:t>
            </w:r>
            <w:r>
              <w:rPr>
                <w:rFonts w:ascii="宋体" w:hAnsi="宋体"/>
                <w:sz w:val="24"/>
              </w:rPr>
              <w:t>MI</w:t>
            </w:r>
            <w:r>
              <w:rPr>
                <w:rFonts w:ascii="宋体" w:hAnsi="宋体" w:hint="eastAsia"/>
                <w:sz w:val="24"/>
              </w:rPr>
              <w:t>体型评价标准评价的以下</w:t>
            </w:r>
            <w:proofErr w:type="gramStart"/>
            <w:r>
              <w:rPr>
                <w:rFonts w:ascii="宋体" w:hAnsi="宋体" w:hint="eastAsia"/>
                <w:sz w:val="24"/>
              </w:rPr>
              <w:t>生长学</w:t>
            </w:r>
            <w:proofErr w:type="gramEnd"/>
            <w:r>
              <w:rPr>
                <w:rFonts w:ascii="宋体" w:hAnsi="宋体" w:hint="eastAsia"/>
                <w:sz w:val="24"/>
              </w:rPr>
              <w:t>指标：</w:t>
            </w:r>
          </w:p>
          <w:p w14:paraId="63BAEAD9" w14:textId="77777777" w:rsidR="00D727D6" w:rsidRDefault="00D727D6" w:rsidP="00D727D6">
            <w:pPr>
              <w:numPr>
                <w:ilvl w:val="0"/>
                <w:numId w:val="5"/>
              </w:numPr>
              <w:spacing w:line="240" w:lineRule="atLeast"/>
              <w:rPr>
                <w:rFonts w:ascii="宋体" w:hAnsi="宋体"/>
                <w:sz w:val="24"/>
              </w:rPr>
            </w:pPr>
            <w:r>
              <w:rPr>
                <w:rFonts w:ascii="宋体" w:hAnsi="宋体" w:hint="eastAsia"/>
                <w:sz w:val="24"/>
              </w:rPr>
              <w:t>出生时身长、体重的百分位数和S</w:t>
            </w:r>
            <w:r>
              <w:rPr>
                <w:rFonts w:ascii="宋体" w:hAnsi="宋体"/>
                <w:sz w:val="24"/>
              </w:rPr>
              <w:t>DS</w:t>
            </w:r>
            <w:r>
              <w:rPr>
                <w:rFonts w:ascii="宋体" w:hAnsi="宋体" w:hint="eastAsia"/>
                <w:sz w:val="24"/>
              </w:rPr>
              <w:t>，以及结合孕龄的出生时的评价；</w:t>
            </w:r>
          </w:p>
          <w:p w14:paraId="14D07D5F" w14:textId="77777777" w:rsidR="00D727D6" w:rsidRDefault="00D727D6" w:rsidP="00D727D6">
            <w:pPr>
              <w:numPr>
                <w:ilvl w:val="0"/>
                <w:numId w:val="5"/>
              </w:numPr>
              <w:spacing w:line="240" w:lineRule="atLeast"/>
              <w:rPr>
                <w:rFonts w:ascii="宋体" w:hAnsi="宋体"/>
                <w:sz w:val="24"/>
              </w:rPr>
            </w:pPr>
            <w:r>
              <w:rPr>
                <w:rFonts w:ascii="宋体" w:hAnsi="宋体" w:hint="eastAsia"/>
                <w:sz w:val="24"/>
              </w:rPr>
              <w:t>身高、骨龄的身高、按父母身高中值修正的身高及其三者的百分位数和S</w:t>
            </w:r>
            <w:r>
              <w:rPr>
                <w:rFonts w:ascii="宋体" w:hAnsi="宋体"/>
                <w:sz w:val="24"/>
              </w:rPr>
              <w:t>DS</w:t>
            </w:r>
            <w:r>
              <w:rPr>
                <w:rFonts w:ascii="宋体" w:hAnsi="宋体" w:hint="eastAsia"/>
                <w:sz w:val="24"/>
              </w:rPr>
              <w:t>，以及基于三者相关数据对当前身高的自动数据解读（评价）；</w:t>
            </w:r>
          </w:p>
          <w:p w14:paraId="1D667217" w14:textId="77777777" w:rsidR="00D727D6" w:rsidRDefault="00D727D6" w:rsidP="00D727D6">
            <w:pPr>
              <w:numPr>
                <w:ilvl w:val="0"/>
                <w:numId w:val="5"/>
              </w:numPr>
              <w:spacing w:line="240" w:lineRule="atLeast"/>
              <w:rPr>
                <w:rFonts w:ascii="宋体" w:hAnsi="宋体"/>
                <w:sz w:val="24"/>
              </w:rPr>
            </w:pPr>
            <w:r>
              <w:rPr>
                <w:rFonts w:ascii="宋体" w:hAnsi="宋体" w:hint="eastAsia"/>
                <w:sz w:val="24"/>
              </w:rPr>
              <w:t>父母身高中值、靶身高及其二者的百分位数和S</w:t>
            </w:r>
            <w:r>
              <w:rPr>
                <w:rFonts w:ascii="宋体" w:hAnsi="宋体"/>
                <w:sz w:val="24"/>
              </w:rPr>
              <w:t>DS</w:t>
            </w:r>
            <w:r>
              <w:rPr>
                <w:rFonts w:ascii="宋体" w:hAnsi="宋体" w:hint="eastAsia"/>
                <w:sz w:val="24"/>
              </w:rPr>
              <w:t>，以及基于二者相关数据对遗传情况的自动数据解读（评价）；</w:t>
            </w:r>
          </w:p>
          <w:p w14:paraId="7E33A841" w14:textId="77777777" w:rsidR="00D727D6" w:rsidRDefault="00D727D6" w:rsidP="00D727D6">
            <w:pPr>
              <w:numPr>
                <w:ilvl w:val="0"/>
                <w:numId w:val="5"/>
              </w:numPr>
              <w:spacing w:line="240" w:lineRule="atLeast"/>
              <w:rPr>
                <w:rFonts w:ascii="宋体" w:hAnsi="宋体"/>
                <w:sz w:val="24"/>
              </w:rPr>
            </w:pPr>
            <w:r>
              <w:rPr>
                <w:rFonts w:ascii="宋体" w:hAnsi="宋体" w:hint="eastAsia"/>
                <w:sz w:val="24"/>
              </w:rPr>
              <w:t>体重和B</w:t>
            </w:r>
            <w:r>
              <w:rPr>
                <w:rFonts w:ascii="宋体" w:hAnsi="宋体"/>
                <w:sz w:val="24"/>
              </w:rPr>
              <w:t>MI</w:t>
            </w:r>
            <w:r>
              <w:rPr>
                <w:rFonts w:ascii="宋体" w:hAnsi="宋体" w:hint="eastAsia"/>
                <w:sz w:val="24"/>
              </w:rPr>
              <w:t>、及二者的百分位数和S</w:t>
            </w:r>
            <w:r>
              <w:rPr>
                <w:rFonts w:ascii="宋体" w:hAnsi="宋体"/>
                <w:sz w:val="24"/>
              </w:rPr>
              <w:t>DS</w:t>
            </w:r>
            <w:r>
              <w:rPr>
                <w:rFonts w:ascii="宋体" w:hAnsi="宋体" w:hint="eastAsia"/>
                <w:sz w:val="24"/>
              </w:rPr>
              <w:t>，以及基于二者数据对体重体型的自动数据解读（评价）；</w:t>
            </w:r>
          </w:p>
          <w:p w14:paraId="1ECAC5E5" w14:textId="77777777" w:rsidR="00D727D6" w:rsidRDefault="00D727D6" w:rsidP="00D727D6">
            <w:pPr>
              <w:numPr>
                <w:ilvl w:val="0"/>
                <w:numId w:val="5"/>
              </w:numPr>
              <w:spacing w:line="240" w:lineRule="atLeast"/>
              <w:rPr>
                <w:rFonts w:ascii="宋体" w:hAnsi="宋体"/>
                <w:sz w:val="24"/>
              </w:rPr>
            </w:pPr>
            <w:r>
              <w:rPr>
                <w:rFonts w:ascii="宋体" w:hAnsi="宋体" w:hint="eastAsia"/>
                <w:sz w:val="24"/>
              </w:rPr>
              <w:t>掌指骨模式特征分析</w:t>
            </w:r>
          </w:p>
        </w:tc>
      </w:tr>
      <w:tr w:rsidR="00D727D6" w14:paraId="1F8C6111" w14:textId="77777777" w:rsidTr="0069470C">
        <w:tc>
          <w:tcPr>
            <w:tcW w:w="865" w:type="dxa"/>
            <w:vAlign w:val="center"/>
          </w:tcPr>
          <w:p w14:paraId="514A94DD" w14:textId="77777777" w:rsidR="00D727D6" w:rsidRDefault="00D727D6" w:rsidP="0069470C">
            <w:pPr>
              <w:spacing w:line="240" w:lineRule="atLeast"/>
              <w:rPr>
                <w:rFonts w:ascii="宋体" w:hAnsi="宋体"/>
                <w:b/>
                <w:sz w:val="24"/>
              </w:rPr>
            </w:pPr>
            <w:r>
              <w:rPr>
                <w:rFonts w:ascii="宋体" w:hAnsi="宋体"/>
                <w:sz w:val="24"/>
              </w:rPr>
              <w:t>4</w:t>
            </w:r>
            <w:r>
              <w:rPr>
                <w:rFonts w:ascii="宋体" w:hAnsi="宋体" w:hint="eastAsia"/>
                <w:sz w:val="24"/>
              </w:rPr>
              <w:t>、</w:t>
            </w:r>
          </w:p>
        </w:tc>
        <w:tc>
          <w:tcPr>
            <w:tcW w:w="7657" w:type="dxa"/>
            <w:vAlign w:val="center"/>
          </w:tcPr>
          <w:p w14:paraId="353DB0E3" w14:textId="77777777" w:rsidR="00D727D6" w:rsidRDefault="00D727D6" w:rsidP="0069470C">
            <w:pPr>
              <w:spacing w:line="240" w:lineRule="atLeast"/>
              <w:rPr>
                <w:rFonts w:ascii="宋体" w:hAnsi="宋体"/>
                <w:sz w:val="24"/>
              </w:rPr>
            </w:pPr>
            <w:r>
              <w:rPr>
                <w:rFonts w:ascii="宋体" w:hAnsi="宋体" w:hint="eastAsia"/>
                <w:sz w:val="24"/>
              </w:rPr>
              <w:t>适合正常儿童的身高预测方法：</w:t>
            </w:r>
          </w:p>
          <w:p w14:paraId="1AB7BCB3" w14:textId="77777777" w:rsidR="00D727D6" w:rsidRDefault="00D727D6" w:rsidP="00D727D6">
            <w:pPr>
              <w:numPr>
                <w:ilvl w:val="0"/>
                <w:numId w:val="6"/>
              </w:numPr>
              <w:spacing w:line="240" w:lineRule="atLeast"/>
              <w:rPr>
                <w:rFonts w:ascii="宋体" w:hAnsi="宋体"/>
                <w:sz w:val="24"/>
              </w:rPr>
            </w:pPr>
            <w:r>
              <w:rPr>
                <w:rFonts w:ascii="宋体" w:hAnsi="宋体" w:hint="eastAsia"/>
                <w:sz w:val="24"/>
              </w:rPr>
              <w:t>T</w:t>
            </w:r>
            <w:r>
              <w:rPr>
                <w:rFonts w:ascii="宋体" w:hAnsi="宋体"/>
                <w:sz w:val="24"/>
              </w:rPr>
              <w:t>W3</w:t>
            </w:r>
            <w:r>
              <w:rPr>
                <w:rFonts w:ascii="宋体" w:hAnsi="宋体" w:hint="eastAsia"/>
                <w:sz w:val="24"/>
              </w:rPr>
              <w:t>身高预测方法（包含百分位数和S</w:t>
            </w:r>
            <w:r>
              <w:rPr>
                <w:rFonts w:ascii="宋体" w:hAnsi="宋体"/>
                <w:sz w:val="24"/>
              </w:rPr>
              <w:t>DS</w:t>
            </w:r>
            <w:r>
              <w:rPr>
                <w:rFonts w:ascii="宋体" w:hAnsi="宋体" w:hint="eastAsia"/>
                <w:sz w:val="24"/>
              </w:rPr>
              <w:t>）</w:t>
            </w:r>
          </w:p>
          <w:p w14:paraId="15CED667" w14:textId="77777777" w:rsidR="00D727D6" w:rsidRDefault="00D727D6" w:rsidP="00D727D6">
            <w:pPr>
              <w:numPr>
                <w:ilvl w:val="0"/>
                <w:numId w:val="6"/>
              </w:numPr>
              <w:spacing w:line="240" w:lineRule="atLeast"/>
              <w:rPr>
                <w:rFonts w:ascii="宋体" w:hAnsi="宋体"/>
                <w:sz w:val="24"/>
              </w:rPr>
            </w:pPr>
            <w:r>
              <w:rPr>
                <w:rFonts w:ascii="宋体" w:hAnsi="宋体" w:hint="eastAsia"/>
                <w:sz w:val="24"/>
              </w:rPr>
              <w:t>中华-</w:t>
            </w:r>
            <w:r>
              <w:rPr>
                <w:rFonts w:ascii="宋体" w:hAnsi="宋体"/>
                <w:sz w:val="24"/>
              </w:rPr>
              <w:t>05</w:t>
            </w:r>
            <w:r>
              <w:rPr>
                <w:rFonts w:ascii="宋体" w:hAnsi="宋体" w:hint="eastAsia"/>
                <w:sz w:val="24"/>
              </w:rPr>
              <w:t>身高预测方法（包含百分位数和S</w:t>
            </w:r>
            <w:r>
              <w:rPr>
                <w:rFonts w:ascii="宋体" w:hAnsi="宋体"/>
                <w:sz w:val="24"/>
              </w:rPr>
              <w:t>DS</w:t>
            </w:r>
            <w:r>
              <w:rPr>
                <w:rFonts w:ascii="宋体" w:hAnsi="宋体" w:hint="eastAsia"/>
                <w:sz w:val="24"/>
              </w:rPr>
              <w:t>）</w:t>
            </w:r>
          </w:p>
          <w:p w14:paraId="3B03E9D0" w14:textId="77777777" w:rsidR="00D727D6" w:rsidRDefault="00D727D6" w:rsidP="00D727D6">
            <w:pPr>
              <w:numPr>
                <w:ilvl w:val="0"/>
                <w:numId w:val="6"/>
              </w:numPr>
              <w:spacing w:line="240" w:lineRule="atLeast"/>
              <w:rPr>
                <w:rFonts w:ascii="宋体" w:hAnsi="宋体"/>
                <w:sz w:val="24"/>
              </w:rPr>
            </w:pPr>
            <w:r>
              <w:rPr>
                <w:rFonts w:ascii="宋体" w:hAnsi="宋体" w:hint="eastAsia"/>
                <w:sz w:val="24"/>
              </w:rPr>
              <w:t>投射法（包含百分位数和S</w:t>
            </w:r>
            <w:r>
              <w:rPr>
                <w:rFonts w:ascii="宋体" w:hAnsi="宋体"/>
                <w:sz w:val="24"/>
              </w:rPr>
              <w:t>DS</w:t>
            </w:r>
            <w:r>
              <w:rPr>
                <w:rFonts w:ascii="宋体" w:hAnsi="宋体" w:hint="eastAsia"/>
                <w:sz w:val="24"/>
              </w:rPr>
              <w:t>）</w:t>
            </w:r>
          </w:p>
          <w:p w14:paraId="202D937A" w14:textId="77777777" w:rsidR="00D727D6" w:rsidRDefault="00D727D6" w:rsidP="0069470C">
            <w:pPr>
              <w:spacing w:line="240" w:lineRule="atLeast"/>
              <w:rPr>
                <w:rFonts w:ascii="宋体" w:hAnsi="宋体"/>
                <w:sz w:val="24"/>
              </w:rPr>
            </w:pPr>
            <w:r>
              <w:rPr>
                <w:rFonts w:ascii="宋体" w:hAnsi="宋体" w:hint="eastAsia"/>
                <w:sz w:val="24"/>
              </w:rPr>
              <w:t>特定疾病儿童的身高预测方法：</w:t>
            </w:r>
          </w:p>
          <w:p w14:paraId="0F7F6AAB" w14:textId="77777777" w:rsidR="00D727D6" w:rsidRDefault="00D727D6" w:rsidP="00D727D6">
            <w:pPr>
              <w:numPr>
                <w:ilvl w:val="0"/>
                <w:numId w:val="7"/>
              </w:numPr>
              <w:spacing w:line="240" w:lineRule="atLeast"/>
              <w:rPr>
                <w:rFonts w:ascii="宋体" w:hAnsi="宋体"/>
                <w:sz w:val="24"/>
              </w:rPr>
            </w:pPr>
            <w:r>
              <w:rPr>
                <w:rFonts w:ascii="宋体" w:hAnsi="宋体" w:hint="eastAsia"/>
                <w:sz w:val="24"/>
              </w:rPr>
              <w:t>特纳综合征儿童成年身高预测方法</w:t>
            </w:r>
          </w:p>
          <w:p w14:paraId="262BD034" w14:textId="77777777" w:rsidR="00D727D6" w:rsidRDefault="00D727D6" w:rsidP="00D727D6">
            <w:pPr>
              <w:numPr>
                <w:ilvl w:val="0"/>
                <w:numId w:val="7"/>
              </w:numPr>
              <w:spacing w:line="240" w:lineRule="atLeast"/>
              <w:rPr>
                <w:rFonts w:ascii="宋体" w:hAnsi="宋体"/>
                <w:sz w:val="24"/>
              </w:rPr>
            </w:pPr>
            <w:r>
              <w:rPr>
                <w:rFonts w:ascii="宋体" w:hAnsi="宋体" w:hint="eastAsia"/>
                <w:sz w:val="24"/>
              </w:rPr>
              <w:t>软骨发育不全成年身高预测方法</w:t>
            </w:r>
          </w:p>
          <w:p w14:paraId="79DF2990" w14:textId="77777777" w:rsidR="00D727D6" w:rsidRDefault="00D727D6" w:rsidP="00D727D6">
            <w:pPr>
              <w:numPr>
                <w:ilvl w:val="0"/>
                <w:numId w:val="7"/>
              </w:numPr>
              <w:spacing w:line="240" w:lineRule="atLeast"/>
              <w:rPr>
                <w:rFonts w:ascii="宋体" w:hAnsi="宋体"/>
                <w:sz w:val="24"/>
              </w:rPr>
            </w:pPr>
            <w:proofErr w:type="gramStart"/>
            <w:r>
              <w:rPr>
                <w:rFonts w:ascii="宋体" w:hAnsi="宋体" w:hint="eastAsia"/>
                <w:sz w:val="24"/>
              </w:rPr>
              <w:t>特发性矮身高</w:t>
            </w:r>
            <w:proofErr w:type="gramEnd"/>
            <w:r>
              <w:rPr>
                <w:rFonts w:ascii="宋体" w:hAnsi="宋体" w:hint="eastAsia"/>
                <w:sz w:val="24"/>
              </w:rPr>
              <w:t>儿童成年身高预测方法</w:t>
            </w:r>
          </w:p>
          <w:p w14:paraId="014A6EE1" w14:textId="77777777" w:rsidR="00D727D6" w:rsidRDefault="00D727D6" w:rsidP="00D727D6">
            <w:pPr>
              <w:numPr>
                <w:ilvl w:val="0"/>
                <w:numId w:val="7"/>
              </w:numPr>
              <w:spacing w:line="240" w:lineRule="atLeast"/>
              <w:rPr>
                <w:rFonts w:ascii="宋体" w:hAnsi="宋体"/>
                <w:sz w:val="24"/>
              </w:rPr>
            </w:pPr>
            <w:r>
              <w:rPr>
                <w:rFonts w:ascii="宋体" w:hAnsi="宋体" w:hint="eastAsia"/>
                <w:sz w:val="24"/>
              </w:rPr>
              <w:t>发育延迟儿童青春期身高增长量预测</w:t>
            </w:r>
          </w:p>
        </w:tc>
      </w:tr>
      <w:tr w:rsidR="00D727D6" w14:paraId="4F53B574" w14:textId="77777777" w:rsidTr="0069470C">
        <w:tc>
          <w:tcPr>
            <w:tcW w:w="865" w:type="dxa"/>
            <w:vAlign w:val="center"/>
          </w:tcPr>
          <w:p w14:paraId="67748CE9" w14:textId="77777777" w:rsidR="00D727D6" w:rsidRDefault="00D727D6" w:rsidP="0069470C">
            <w:pPr>
              <w:spacing w:line="240" w:lineRule="atLeast"/>
              <w:rPr>
                <w:rFonts w:ascii="宋体" w:hAnsi="宋体"/>
                <w:sz w:val="24"/>
              </w:rPr>
            </w:pPr>
            <w:r>
              <w:rPr>
                <w:rFonts w:ascii="宋体" w:hAnsi="宋体" w:hint="eastAsia"/>
                <w:sz w:val="24"/>
              </w:rPr>
              <w:t>5、</w:t>
            </w:r>
          </w:p>
        </w:tc>
        <w:tc>
          <w:tcPr>
            <w:tcW w:w="7657" w:type="dxa"/>
            <w:vAlign w:val="center"/>
          </w:tcPr>
          <w:p w14:paraId="7D4EB3C6" w14:textId="77777777" w:rsidR="00D727D6" w:rsidRDefault="00D727D6" w:rsidP="0069470C">
            <w:pPr>
              <w:spacing w:line="240" w:lineRule="atLeast"/>
              <w:rPr>
                <w:rFonts w:ascii="宋体" w:hAnsi="宋体"/>
                <w:sz w:val="24"/>
              </w:rPr>
            </w:pPr>
            <w:r>
              <w:rPr>
                <w:rFonts w:ascii="宋体" w:hAnsi="宋体" w:hint="eastAsia"/>
                <w:sz w:val="24"/>
              </w:rPr>
              <w:t>针对C</w:t>
            </w:r>
            <w:r>
              <w:rPr>
                <w:rFonts w:ascii="宋体" w:hAnsi="宋体"/>
                <w:sz w:val="24"/>
              </w:rPr>
              <w:t>FDA</w:t>
            </w:r>
            <w:r>
              <w:rPr>
                <w:rFonts w:ascii="宋体" w:hAnsi="宋体" w:hint="eastAsia"/>
                <w:sz w:val="24"/>
              </w:rPr>
              <w:t>批准的生长激素治疗适应症的生长反应预测（生长激素缺乏、特发性矮小、特纳综合征、小于孕龄儿）</w:t>
            </w:r>
          </w:p>
        </w:tc>
      </w:tr>
      <w:tr w:rsidR="00D727D6" w14:paraId="3C6E7B9E" w14:textId="77777777" w:rsidTr="0069470C">
        <w:tc>
          <w:tcPr>
            <w:tcW w:w="865" w:type="dxa"/>
            <w:vAlign w:val="center"/>
          </w:tcPr>
          <w:p w14:paraId="59650D2A" w14:textId="77777777" w:rsidR="00D727D6" w:rsidRDefault="00D727D6" w:rsidP="0069470C">
            <w:pPr>
              <w:spacing w:line="240" w:lineRule="atLeast"/>
              <w:rPr>
                <w:rFonts w:ascii="宋体" w:hAnsi="宋体"/>
                <w:sz w:val="24"/>
              </w:rPr>
            </w:pPr>
            <w:r>
              <w:rPr>
                <w:rFonts w:ascii="宋体" w:hAnsi="宋体" w:hint="eastAsia"/>
                <w:sz w:val="24"/>
              </w:rPr>
              <w:t>6、</w:t>
            </w:r>
          </w:p>
        </w:tc>
        <w:tc>
          <w:tcPr>
            <w:tcW w:w="7657" w:type="dxa"/>
            <w:vAlign w:val="center"/>
          </w:tcPr>
          <w:p w14:paraId="14B6DEED" w14:textId="77777777" w:rsidR="00D727D6" w:rsidRDefault="00D727D6" w:rsidP="0069470C">
            <w:pPr>
              <w:spacing w:line="240" w:lineRule="atLeast"/>
              <w:rPr>
                <w:rFonts w:ascii="宋体" w:hAnsi="宋体"/>
                <w:sz w:val="24"/>
              </w:rPr>
            </w:pPr>
            <w:r>
              <w:rPr>
                <w:rFonts w:ascii="宋体" w:hAnsi="宋体" w:hint="eastAsia"/>
                <w:sz w:val="24"/>
              </w:rPr>
              <w:t>每个受试者1</w:t>
            </w:r>
            <w:r>
              <w:rPr>
                <w:rFonts w:ascii="宋体" w:hAnsi="宋体"/>
                <w:sz w:val="24"/>
              </w:rPr>
              <w:t>1</w:t>
            </w:r>
            <w:r>
              <w:rPr>
                <w:rFonts w:ascii="宋体" w:hAnsi="宋体" w:hint="eastAsia"/>
                <w:sz w:val="24"/>
              </w:rPr>
              <w:t>张</w:t>
            </w:r>
            <w:proofErr w:type="gramStart"/>
            <w:r>
              <w:rPr>
                <w:rFonts w:ascii="宋体" w:hAnsi="宋体" w:hint="eastAsia"/>
                <w:sz w:val="24"/>
              </w:rPr>
              <w:t>生长学</w:t>
            </w:r>
            <w:proofErr w:type="gramEnd"/>
            <w:r>
              <w:rPr>
                <w:rFonts w:ascii="宋体" w:hAnsi="宋体" w:hint="eastAsia"/>
                <w:sz w:val="24"/>
              </w:rPr>
              <w:t>图表：</w:t>
            </w:r>
          </w:p>
          <w:p w14:paraId="4692D555"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身高百分位数曲线</w:t>
            </w:r>
          </w:p>
          <w:p w14:paraId="0A0EF04E"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父母身高修正的身高百分位数曲线</w:t>
            </w:r>
          </w:p>
          <w:p w14:paraId="7A258C51"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骨龄分组的身高百分位数曲线</w:t>
            </w:r>
          </w:p>
          <w:p w14:paraId="0D84F12C"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体重的百分位数曲线</w:t>
            </w:r>
          </w:p>
          <w:p w14:paraId="4024CE45"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按骨龄分组的体重百分位数曲线</w:t>
            </w:r>
          </w:p>
          <w:p w14:paraId="5F0A0A20"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B</w:t>
            </w:r>
            <w:r>
              <w:rPr>
                <w:rFonts w:ascii="宋体" w:hAnsi="宋体"/>
                <w:kern w:val="0"/>
                <w:sz w:val="24"/>
              </w:rPr>
              <w:t>MI</w:t>
            </w:r>
            <w:r>
              <w:rPr>
                <w:rFonts w:ascii="宋体" w:hAnsi="宋体" w:hint="eastAsia"/>
                <w:kern w:val="0"/>
                <w:sz w:val="24"/>
              </w:rPr>
              <w:t>百分位数曲线</w:t>
            </w:r>
          </w:p>
          <w:p w14:paraId="1F335E65"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按骨龄分组的B</w:t>
            </w:r>
            <w:r>
              <w:rPr>
                <w:rFonts w:ascii="宋体" w:hAnsi="宋体"/>
                <w:kern w:val="0"/>
                <w:sz w:val="24"/>
              </w:rPr>
              <w:t>MI</w:t>
            </w:r>
            <w:r>
              <w:rPr>
                <w:rFonts w:ascii="宋体" w:hAnsi="宋体" w:hint="eastAsia"/>
                <w:kern w:val="0"/>
                <w:sz w:val="24"/>
              </w:rPr>
              <w:t>百分位数曲线</w:t>
            </w:r>
          </w:p>
          <w:p w14:paraId="10B90A55"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R</w:t>
            </w:r>
            <w:r>
              <w:rPr>
                <w:rFonts w:ascii="宋体" w:hAnsi="宋体"/>
                <w:kern w:val="0"/>
                <w:sz w:val="24"/>
              </w:rPr>
              <w:t>US-CHN</w:t>
            </w:r>
            <w:r>
              <w:rPr>
                <w:rFonts w:ascii="宋体" w:hAnsi="宋体" w:hint="eastAsia"/>
                <w:kern w:val="0"/>
                <w:sz w:val="24"/>
              </w:rPr>
              <w:t>骨成熟度百分位数曲线</w:t>
            </w:r>
          </w:p>
          <w:p w14:paraId="25CE16DA"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T</w:t>
            </w:r>
            <w:r>
              <w:rPr>
                <w:rFonts w:ascii="宋体" w:hAnsi="宋体"/>
                <w:kern w:val="0"/>
                <w:sz w:val="24"/>
              </w:rPr>
              <w:t>W3-C RUS</w:t>
            </w:r>
            <w:r>
              <w:rPr>
                <w:rFonts w:ascii="宋体" w:hAnsi="宋体" w:hint="eastAsia"/>
                <w:kern w:val="0"/>
                <w:sz w:val="24"/>
              </w:rPr>
              <w:t>骨成熟度百分位数曲线</w:t>
            </w:r>
          </w:p>
          <w:p w14:paraId="6E4F76F8" w14:textId="77777777" w:rsidR="00D727D6" w:rsidRDefault="00D727D6" w:rsidP="00D727D6">
            <w:pPr>
              <w:numPr>
                <w:ilvl w:val="0"/>
                <w:numId w:val="8"/>
              </w:numPr>
              <w:spacing w:line="240" w:lineRule="atLeast"/>
              <w:jc w:val="left"/>
              <w:rPr>
                <w:rFonts w:ascii="宋体" w:hAnsi="宋体"/>
                <w:kern w:val="0"/>
                <w:sz w:val="24"/>
              </w:rPr>
            </w:pPr>
            <w:r>
              <w:rPr>
                <w:rFonts w:ascii="宋体" w:hAnsi="宋体" w:hint="eastAsia"/>
                <w:kern w:val="0"/>
                <w:sz w:val="24"/>
              </w:rPr>
              <w:t>T</w:t>
            </w:r>
            <w:r>
              <w:rPr>
                <w:rFonts w:ascii="宋体" w:hAnsi="宋体"/>
                <w:kern w:val="0"/>
                <w:sz w:val="24"/>
              </w:rPr>
              <w:t>W3-C Carpal</w:t>
            </w:r>
            <w:r>
              <w:rPr>
                <w:rFonts w:ascii="宋体" w:hAnsi="宋体" w:hint="eastAsia"/>
                <w:kern w:val="0"/>
                <w:sz w:val="24"/>
              </w:rPr>
              <w:t>骨成熟度百分位数曲线</w:t>
            </w:r>
          </w:p>
          <w:p w14:paraId="7993F6C2" w14:textId="77777777" w:rsidR="00D727D6" w:rsidRDefault="00D727D6" w:rsidP="00D727D6">
            <w:pPr>
              <w:numPr>
                <w:ilvl w:val="0"/>
                <w:numId w:val="8"/>
              </w:numPr>
              <w:spacing w:line="240" w:lineRule="atLeast"/>
              <w:jc w:val="left"/>
              <w:rPr>
                <w:rFonts w:ascii="宋体" w:hAnsi="宋体"/>
                <w:kern w:val="0"/>
                <w:sz w:val="24"/>
              </w:rPr>
            </w:pPr>
            <w:r>
              <w:rPr>
                <w:rFonts w:ascii="宋体" w:hAnsi="宋体"/>
                <w:kern w:val="0"/>
                <w:sz w:val="24"/>
              </w:rPr>
              <w:t>RUS</w:t>
            </w:r>
            <w:r>
              <w:rPr>
                <w:rFonts w:ascii="宋体" w:hAnsi="宋体" w:hint="eastAsia"/>
                <w:kern w:val="0"/>
                <w:sz w:val="24"/>
              </w:rPr>
              <w:t>与</w:t>
            </w:r>
            <w:r>
              <w:rPr>
                <w:rFonts w:ascii="宋体" w:hAnsi="宋体"/>
                <w:kern w:val="0"/>
                <w:sz w:val="24"/>
              </w:rPr>
              <w:t>Carpal</w:t>
            </w:r>
            <w:r>
              <w:rPr>
                <w:rFonts w:ascii="宋体" w:hAnsi="宋体" w:hint="eastAsia"/>
                <w:kern w:val="0"/>
                <w:sz w:val="24"/>
              </w:rPr>
              <w:t>骨龄差值百分位数曲线</w:t>
            </w:r>
          </w:p>
        </w:tc>
      </w:tr>
      <w:tr w:rsidR="00D727D6" w14:paraId="2393867F" w14:textId="77777777" w:rsidTr="0069470C">
        <w:tc>
          <w:tcPr>
            <w:tcW w:w="865" w:type="dxa"/>
            <w:vAlign w:val="center"/>
          </w:tcPr>
          <w:p w14:paraId="75894213" w14:textId="77777777" w:rsidR="00D727D6" w:rsidRDefault="00D727D6" w:rsidP="0069470C">
            <w:pPr>
              <w:spacing w:line="240" w:lineRule="atLeast"/>
              <w:rPr>
                <w:rFonts w:ascii="宋体" w:hAnsi="宋体"/>
                <w:sz w:val="24"/>
              </w:rPr>
            </w:pPr>
            <w:r>
              <w:rPr>
                <w:rFonts w:ascii="宋体" w:hAnsi="宋体" w:hint="eastAsia"/>
                <w:sz w:val="24"/>
              </w:rPr>
              <w:t>7、</w:t>
            </w:r>
          </w:p>
        </w:tc>
        <w:tc>
          <w:tcPr>
            <w:tcW w:w="7657" w:type="dxa"/>
            <w:vAlign w:val="center"/>
          </w:tcPr>
          <w:p w14:paraId="2DB8BF66" w14:textId="77777777" w:rsidR="00D727D6" w:rsidRDefault="00D727D6" w:rsidP="0069470C">
            <w:pPr>
              <w:spacing w:line="240" w:lineRule="atLeast"/>
              <w:rPr>
                <w:rFonts w:ascii="宋体" w:hAnsi="宋体"/>
                <w:sz w:val="24"/>
              </w:rPr>
            </w:pPr>
            <w:r>
              <w:rPr>
                <w:rFonts w:ascii="宋体" w:hAnsi="宋体" w:hint="eastAsia"/>
                <w:sz w:val="24"/>
              </w:rPr>
              <w:t>基于上述骨龄、</w:t>
            </w:r>
            <w:proofErr w:type="gramStart"/>
            <w:r>
              <w:rPr>
                <w:rFonts w:ascii="宋体" w:hAnsi="宋体" w:hint="eastAsia"/>
                <w:sz w:val="24"/>
              </w:rPr>
              <w:t>生长学指标</w:t>
            </w:r>
            <w:proofErr w:type="gramEnd"/>
            <w:r>
              <w:rPr>
                <w:rFonts w:ascii="宋体" w:hAnsi="宋体" w:hint="eastAsia"/>
                <w:sz w:val="24"/>
              </w:rPr>
              <w:t>自动生成综合评价，包含结论、建议及方案，对于发育偏离和疾病风险，自动提示。</w:t>
            </w:r>
          </w:p>
        </w:tc>
      </w:tr>
      <w:tr w:rsidR="00D727D6" w14:paraId="7ACB42C4" w14:textId="77777777" w:rsidTr="0069470C">
        <w:tc>
          <w:tcPr>
            <w:tcW w:w="865" w:type="dxa"/>
            <w:vAlign w:val="center"/>
          </w:tcPr>
          <w:p w14:paraId="6D9B72D4" w14:textId="77777777" w:rsidR="00D727D6" w:rsidRDefault="00D727D6" w:rsidP="0069470C">
            <w:pPr>
              <w:spacing w:line="240" w:lineRule="atLeast"/>
              <w:rPr>
                <w:rFonts w:ascii="宋体" w:hAnsi="宋体"/>
                <w:b/>
                <w:sz w:val="24"/>
              </w:rPr>
            </w:pPr>
            <w:r>
              <w:rPr>
                <w:rFonts w:ascii="宋体" w:hAnsi="宋体"/>
                <w:sz w:val="24"/>
              </w:rPr>
              <w:t>8</w:t>
            </w:r>
            <w:r>
              <w:rPr>
                <w:rFonts w:ascii="宋体" w:hAnsi="宋体" w:hint="eastAsia"/>
                <w:sz w:val="24"/>
              </w:rPr>
              <w:t>、</w:t>
            </w:r>
          </w:p>
        </w:tc>
        <w:tc>
          <w:tcPr>
            <w:tcW w:w="7657" w:type="dxa"/>
            <w:vAlign w:val="center"/>
          </w:tcPr>
          <w:p w14:paraId="7F910DCC" w14:textId="77777777" w:rsidR="00D727D6" w:rsidRDefault="00D727D6" w:rsidP="0069470C">
            <w:pPr>
              <w:spacing w:line="240" w:lineRule="atLeast"/>
              <w:rPr>
                <w:rFonts w:ascii="宋体" w:hAnsi="宋体"/>
                <w:sz w:val="24"/>
              </w:rPr>
            </w:pPr>
            <w:r>
              <w:rPr>
                <w:rFonts w:ascii="宋体" w:hAnsi="宋体"/>
                <w:sz w:val="24"/>
              </w:rPr>
              <w:t>可多个用户同时使用。</w:t>
            </w:r>
            <w:r>
              <w:rPr>
                <w:rFonts w:ascii="宋体" w:hAnsi="宋体" w:hint="eastAsia"/>
                <w:sz w:val="24"/>
              </w:rPr>
              <w:t>（限</w:t>
            </w:r>
            <w:r>
              <w:rPr>
                <w:rFonts w:ascii="宋体" w:hAnsi="宋体"/>
                <w:sz w:val="24"/>
              </w:rPr>
              <w:t>6</w:t>
            </w:r>
            <w:r>
              <w:rPr>
                <w:rFonts w:ascii="宋体" w:hAnsi="宋体" w:hint="eastAsia"/>
                <w:sz w:val="24"/>
              </w:rPr>
              <w:t>个以内客户端同时登陆）</w:t>
            </w:r>
          </w:p>
        </w:tc>
      </w:tr>
      <w:tr w:rsidR="00D727D6" w14:paraId="5839C6CF" w14:textId="77777777" w:rsidTr="0069470C">
        <w:tc>
          <w:tcPr>
            <w:tcW w:w="865" w:type="dxa"/>
            <w:vAlign w:val="center"/>
          </w:tcPr>
          <w:p w14:paraId="62CD5C8D" w14:textId="77777777" w:rsidR="00D727D6" w:rsidRDefault="00D727D6" w:rsidP="0069470C">
            <w:pPr>
              <w:spacing w:line="240" w:lineRule="atLeast"/>
              <w:rPr>
                <w:rFonts w:ascii="宋体" w:hAnsi="宋体"/>
                <w:sz w:val="24"/>
              </w:rPr>
            </w:pPr>
            <w:r>
              <w:rPr>
                <w:rFonts w:ascii="宋体" w:hAnsi="宋体" w:hint="eastAsia"/>
                <w:sz w:val="24"/>
              </w:rPr>
              <w:t>9、</w:t>
            </w:r>
          </w:p>
        </w:tc>
        <w:tc>
          <w:tcPr>
            <w:tcW w:w="7657" w:type="dxa"/>
            <w:vAlign w:val="center"/>
          </w:tcPr>
          <w:p w14:paraId="7B647718" w14:textId="77777777" w:rsidR="00D727D6" w:rsidRDefault="00D727D6" w:rsidP="0069470C">
            <w:pPr>
              <w:spacing w:line="240" w:lineRule="atLeast"/>
              <w:rPr>
                <w:rFonts w:ascii="宋体" w:hAnsi="宋体"/>
                <w:sz w:val="24"/>
              </w:rPr>
            </w:pPr>
            <w:r>
              <w:rPr>
                <w:rFonts w:ascii="宋体" w:hAnsi="宋体" w:hint="eastAsia"/>
                <w:sz w:val="24"/>
              </w:rPr>
              <w:t>软件维保期1年，使用期间维护升级免费。</w:t>
            </w:r>
          </w:p>
        </w:tc>
      </w:tr>
    </w:tbl>
    <w:p w14:paraId="41FBDD1F" w14:textId="23A2CA4F" w:rsidR="0074137C" w:rsidRPr="00D727D6" w:rsidRDefault="0074137C" w:rsidP="00D727D6">
      <w:pPr>
        <w:rPr>
          <w:rFonts w:hint="eastAsia"/>
        </w:rPr>
      </w:pPr>
    </w:p>
    <w:sectPr w:rsidR="0074137C" w:rsidRPr="00D727D6" w:rsidSect="00D72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867E" w14:textId="77777777" w:rsidR="00067658" w:rsidRDefault="00067658" w:rsidP="00F059D6">
      <w:r>
        <w:separator/>
      </w:r>
    </w:p>
  </w:endnote>
  <w:endnote w:type="continuationSeparator" w:id="0">
    <w:p w14:paraId="2F6213F4" w14:textId="77777777" w:rsidR="00067658" w:rsidRDefault="00067658" w:rsidP="00F0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altName w:val="宋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7E6A" w14:textId="77777777" w:rsidR="00067658" w:rsidRDefault="00067658" w:rsidP="00F059D6">
      <w:r>
        <w:separator/>
      </w:r>
    </w:p>
  </w:footnote>
  <w:footnote w:type="continuationSeparator" w:id="0">
    <w:p w14:paraId="15223ED5" w14:textId="77777777" w:rsidR="00067658" w:rsidRDefault="00067658" w:rsidP="00F0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7EA"/>
    <w:multiLevelType w:val="multilevel"/>
    <w:tmpl w:val="09BE77E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22B41145"/>
    <w:multiLevelType w:val="multilevel"/>
    <w:tmpl w:val="22B4114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5762F44"/>
    <w:multiLevelType w:val="multilevel"/>
    <w:tmpl w:val="35762F44"/>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4A8D4380"/>
    <w:multiLevelType w:val="multilevel"/>
    <w:tmpl w:val="4A8D4380"/>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59B820BC"/>
    <w:multiLevelType w:val="multilevel"/>
    <w:tmpl w:val="59B820BC"/>
    <w:lvl w:ilvl="0">
      <w:start w:val="1"/>
      <w:numFmt w:val="decimal"/>
      <w:lvlText w:val="%1."/>
      <w:lvlJc w:val="left"/>
      <w:pPr>
        <w:ind w:left="703"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60FE3B86"/>
    <w:multiLevelType w:val="multilevel"/>
    <w:tmpl w:val="60FE3B86"/>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62D308CF"/>
    <w:multiLevelType w:val="multilevel"/>
    <w:tmpl w:val="62D308CF"/>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76DD3E5A"/>
    <w:multiLevelType w:val="multilevel"/>
    <w:tmpl w:val="76DD3E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7C"/>
    <w:rsid w:val="00067658"/>
    <w:rsid w:val="0074137C"/>
    <w:rsid w:val="007E058C"/>
    <w:rsid w:val="00957CFE"/>
    <w:rsid w:val="00A34B9D"/>
    <w:rsid w:val="00C2499D"/>
    <w:rsid w:val="00CD6ABE"/>
    <w:rsid w:val="00D727D6"/>
    <w:rsid w:val="00F0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22408"/>
  <w15:chartTrackingRefBased/>
  <w15:docId w15:val="{F39765C6-99AD-4DDF-911E-0C9AF1A7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3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74137C"/>
    <w:pPr>
      <w:ind w:firstLineChars="200" w:firstLine="420"/>
    </w:pPr>
  </w:style>
  <w:style w:type="paragraph" w:styleId="a4">
    <w:name w:val="List Paragraph"/>
    <w:basedOn w:val="a"/>
    <w:uiPriority w:val="34"/>
    <w:qFormat/>
    <w:rsid w:val="0074137C"/>
    <w:pPr>
      <w:ind w:firstLineChars="200" w:firstLine="420"/>
    </w:pPr>
  </w:style>
  <w:style w:type="paragraph" w:styleId="a5">
    <w:name w:val="header"/>
    <w:basedOn w:val="a"/>
    <w:link w:val="a6"/>
    <w:uiPriority w:val="99"/>
    <w:unhideWhenUsed/>
    <w:rsid w:val="00F059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059D6"/>
    <w:rPr>
      <w:rFonts w:ascii="Calibri" w:eastAsia="宋体" w:hAnsi="Calibri" w:cs="Times New Roman"/>
      <w:sz w:val="18"/>
      <w:szCs w:val="18"/>
    </w:rPr>
  </w:style>
  <w:style w:type="paragraph" w:styleId="a7">
    <w:name w:val="footer"/>
    <w:basedOn w:val="a"/>
    <w:link w:val="a8"/>
    <w:uiPriority w:val="99"/>
    <w:unhideWhenUsed/>
    <w:rsid w:val="00F059D6"/>
    <w:pPr>
      <w:tabs>
        <w:tab w:val="center" w:pos="4153"/>
        <w:tab w:val="right" w:pos="8306"/>
      </w:tabs>
      <w:snapToGrid w:val="0"/>
      <w:jc w:val="left"/>
    </w:pPr>
    <w:rPr>
      <w:sz w:val="18"/>
      <w:szCs w:val="18"/>
    </w:rPr>
  </w:style>
  <w:style w:type="character" w:customStyle="1" w:styleId="a8">
    <w:name w:val="页脚 字符"/>
    <w:basedOn w:val="a0"/>
    <w:link w:val="a7"/>
    <w:uiPriority w:val="99"/>
    <w:rsid w:val="00F059D6"/>
    <w:rPr>
      <w:rFonts w:ascii="Calibri" w:eastAsia="宋体" w:hAnsi="Calibri" w:cs="Times New Roman"/>
      <w:sz w:val="18"/>
      <w:szCs w:val="18"/>
    </w:rPr>
  </w:style>
  <w:style w:type="paragraph" w:customStyle="1" w:styleId="-11">
    <w:name w:val="彩色列表 - 强调文字颜色 11"/>
    <w:basedOn w:val="a"/>
    <w:uiPriority w:val="34"/>
    <w:qFormat/>
    <w:rsid w:val="00D727D6"/>
    <w:pPr>
      <w:ind w:firstLineChars="200" w:firstLine="420"/>
    </w:pPr>
    <w:rPr>
      <w:rFonts w:eastAsia="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khyy-lj</dc:creator>
  <cp:keywords/>
  <dc:description/>
  <cp:lastModifiedBy>khyy-lj</cp:lastModifiedBy>
  <cp:revision>4</cp:revision>
  <dcterms:created xsi:type="dcterms:W3CDTF">2021-04-23T08:39:00Z</dcterms:created>
  <dcterms:modified xsi:type="dcterms:W3CDTF">2021-05-10T06:53:00Z</dcterms:modified>
</cp:coreProperties>
</file>