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EE6B5" w14:textId="6B6CFE04" w:rsidR="00B164C3" w:rsidRPr="007C5717" w:rsidRDefault="00B164C3" w:rsidP="007C5717">
      <w:pPr>
        <w:pStyle w:val="a6"/>
        <w:numPr>
          <w:ilvl w:val="0"/>
          <w:numId w:val="6"/>
        </w:numPr>
        <w:ind w:firstLineChars="0"/>
        <w:rPr>
          <w:rFonts w:asciiTheme="minorEastAsia" w:hAnsiTheme="minorEastAsia"/>
          <w:b/>
          <w:bCs/>
          <w:sz w:val="30"/>
          <w:szCs w:val="30"/>
        </w:rPr>
      </w:pPr>
      <w:r w:rsidRPr="007C5717">
        <w:rPr>
          <w:rFonts w:asciiTheme="minorEastAsia" w:hAnsiTheme="minorEastAsia" w:hint="eastAsia"/>
          <w:b/>
          <w:bCs/>
          <w:sz w:val="30"/>
          <w:szCs w:val="30"/>
        </w:rPr>
        <w:t>技术参数：</w:t>
      </w:r>
    </w:p>
    <w:p w14:paraId="07656F52" w14:textId="0E2D2ADC" w:rsidR="00B164C3" w:rsidRPr="00005069" w:rsidRDefault="007C5717" w:rsidP="007C5717">
      <w:pPr>
        <w:pStyle w:val="a6"/>
        <w:ind w:left="420" w:firstLineChars="0" w:firstLine="0"/>
        <w:rPr>
          <w:rFonts w:asciiTheme="minorEastAsia" w:hAnsiTheme="minorEastAsia"/>
          <w:sz w:val="28"/>
          <w:szCs w:val="28"/>
        </w:rPr>
      </w:pPr>
      <w:bookmarkStart w:id="0" w:name="_Hlk68856781"/>
      <w:r>
        <w:rPr>
          <w:rFonts w:asciiTheme="minorEastAsia" w:hAnsiTheme="minorEastAsia" w:hint="eastAsia"/>
          <w:sz w:val="28"/>
          <w:szCs w:val="28"/>
        </w:rPr>
        <w:t>（一）、</w:t>
      </w:r>
      <w:bookmarkEnd w:id="0"/>
      <w:r w:rsidR="00B164C3" w:rsidRPr="00005069">
        <w:rPr>
          <w:rFonts w:asciiTheme="minorEastAsia" w:hAnsiTheme="minorEastAsia" w:hint="eastAsia"/>
          <w:sz w:val="28"/>
          <w:szCs w:val="28"/>
        </w:rPr>
        <w:t>物联网卡</w:t>
      </w:r>
    </w:p>
    <w:p w14:paraId="596C4DCA" w14:textId="723B56A0" w:rsidR="00B164C3" w:rsidRPr="00005069" w:rsidRDefault="00EA674F" w:rsidP="00B164C3">
      <w:pPr>
        <w:pStyle w:val="a6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支持</w:t>
      </w:r>
      <w:r w:rsidR="00B164C3" w:rsidRPr="00005069">
        <w:rPr>
          <w:rFonts w:asciiTheme="minorEastAsia" w:hAnsiTheme="minorEastAsia" w:hint="eastAsia"/>
          <w:sz w:val="28"/>
          <w:szCs w:val="28"/>
        </w:rPr>
        <w:t>医院自行管理，可自己通过监管平台实时查询，变更状态按实际计费，独立计费(暂停不计费)。</w:t>
      </w:r>
      <w:r w:rsidR="00102961" w:rsidRPr="00102961">
        <w:rPr>
          <w:rFonts w:asciiTheme="minorEastAsia" w:hAnsiTheme="minorEastAsia" w:hint="eastAsia"/>
          <w:sz w:val="28"/>
          <w:szCs w:val="28"/>
        </w:rPr>
        <w:t>提供账务信息查询：提供账户欠费、流量超标等事件的提醒功能。提供专业的灵活计费功能：根据客户需求提供流量池、生命周期等多种计费方式。</w:t>
      </w:r>
    </w:p>
    <w:p w14:paraId="2AF136A5" w14:textId="7EC42787" w:rsidR="00B164C3" w:rsidRPr="00E64D1C" w:rsidRDefault="00E64D1C" w:rsidP="00555CE3">
      <w:pPr>
        <w:pStyle w:val="a6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bookmarkStart w:id="1" w:name="_Hlk68856048"/>
      <w:r w:rsidRPr="00E64D1C">
        <w:rPr>
          <w:rFonts w:asciiTheme="minorEastAsia" w:hAnsiTheme="minorEastAsia" w:hint="eastAsia"/>
          <w:sz w:val="28"/>
          <w:szCs w:val="28"/>
        </w:rPr>
        <w:t>★</w:t>
      </w:r>
      <w:bookmarkEnd w:id="1"/>
      <w:r w:rsidRPr="00E64D1C">
        <w:rPr>
          <w:rFonts w:asciiTheme="minorEastAsia" w:hAnsiTheme="minorEastAsia" w:hint="eastAsia"/>
          <w:sz w:val="28"/>
          <w:szCs w:val="28"/>
        </w:rPr>
        <w:t>支持流量共享</w:t>
      </w:r>
      <w:r w:rsidRPr="00E64D1C">
        <w:rPr>
          <w:rFonts w:asciiTheme="minorEastAsia" w:hAnsiTheme="minorEastAsia" w:hint="eastAsia"/>
          <w:sz w:val="28"/>
          <w:szCs w:val="28"/>
        </w:rPr>
        <w:t>，</w:t>
      </w:r>
      <w:r w:rsidR="00B164C3" w:rsidRPr="00E64D1C">
        <w:rPr>
          <w:rFonts w:asciiTheme="minorEastAsia" w:hAnsiTheme="minorEastAsia" w:hint="eastAsia"/>
          <w:sz w:val="28"/>
          <w:szCs w:val="28"/>
        </w:rPr>
        <w:t>可不同卡设置不同流量。</w:t>
      </w:r>
    </w:p>
    <w:p w14:paraId="1F35963D" w14:textId="2E68F770" w:rsidR="00B164C3" w:rsidRDefault="00E64D1C" w:rsidP="00B164C3">
      <w:pPr>
        <w:pStyle w:val="a6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E64D1C">
        <w:rPr>
          <w:rFonts w:asciiTheme="minorEastAsia" w:hAnsiTheme="minorEastAsia" w:hint="eastAsia"/>
          <w:sz w:val="28"/>
          <w:szCs w:val="28"/>
        </w:rPr>
        <w:t>★</w:t>
      </w:r>
      <w:r w:rsidR="00B164C3" w:rsidRPr="00005069">
        <w:rPr>
          <w:rFonts w:asciiTheme="minorEastAsia" w:hAnsiTheme="minorEastAsia" w:hint="eastAsia"/>
          <w:sz w:val="28"/>
          <w:szCs w:val="28"/>
        </w:rPr>
        <w:t>根据运用物联网卡可支持自动升级至5</w:t>
      </w:r>
      <w:r w:rsidR="00B164C3" w:rsidRPr="00005069">
        <w:rPr>
          <w:rFonts w:asciiTheme="minorEastAsia" w:hAnsiTheme="minorEastAsia"/>
          <w:sz w:val="28"/>
          <w:szCs w:val="28"/>
        </w:rPr>
        <w:t>G</w:t>
      </w:r>
      <w:r w:rsidR="00B164C3" w:rsidRPr="00005069">
        <w:rPr>
          <w:rFonts w:asciiTheme="minorEastAsia" w:hAnsiTheme="minorEastAsia" w:hint="eastAsia"/>
          <w:sz w:val="28"/>
          <w:szCs w:val="28"/>
        </w:rPr>
        <w:t>。</w:t>
      </w:r>
    </w:p>
    <w:p w14:paraId="1D89F874" w14:textId="375B9A52" w:rsidR="00213B6C" w:rsidRDefault="00E64D1C" w:rsidP="00B164C3">
      <w:pPr>
        <w:pStyle w:val="a6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E64D1C">
        <w:rPr>
          <w:rFonts w:asciiTheme="minorEastAsia" w:hAnsiTheme="minorEastAsia" w:hint="eastAsia"/>
          <w:sz w:val="28"/>
          <w:szCs w:val="28"/>
        </w:rPr>
        <w:t>★</w:t>
      </w:r>
      <w:r w:rsidR="00213B6C">
        <w:rPr>
          <w:rFonts w:asciiTheme="minorEastAsia" w:hAnsiTheme="minorEastAsia" w:hint="eastAsia"/>
          <w:sz w:val="28"/>
          <w:szCs w:val="28"/>
        </w:rPr>
        <w:t>免费提供</w:t>
      </w:r>
      <w:r>
        <w:rPr>
          <w:rFonts w:asciiTheme="minorEastAsia" w:hAnsiTheme="minorEastAsia" w:hint="eastAsia"/>
          <w:sz w:val="28"/>
          <w:szCs w:val="28"/>
        </w:rPr>
        <w:t>二</w:t>
      </w:r>
      <w:r w:rsidR="00213B6C">
        <w:rPr>
          <w:rFonts w:asciiTheme="minorEastAsia" w:hAnsiTheme="minorEastAsia" w:hint="eastAsia"/>
          <w:sz w:val="28"/>
          <w:szCs w:val="28"/>
        </w:rPr>
        <w:t>张物联网卡做为工作调试。</w:t>
      </w:r>
    </w:p>
    <w:p w14:paraId="22B4E9B3" w14:textId="77777777" w:rsidR="00EA674F" w:rsidRPr="00EA674F" w:rsidRDefault="00EA674F" w:rsidP="00EA674F">
      <w:pPr>
        <w:pStyle w:val="a6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EA674F">
        <w:rPr>
          <w:rFonts w:asciiTheme="minorEastAsia" w:hAnsiTheme="minorEastAsia" w:hint="eastAsia"/>
          <w:sz w:val="28"/>
          <w:szCs w:val="28"/>
        </w:rPr>
        <w:t>支持提供5G SA/NSA接入能力，并提供DNN接入能力证明。</w:t>
      </w:r>
    </w:p>
    <w:p w14:paraId="65D16F09" w14:textId="4C861693" w:rsidR="00B164C3" w:rsidRPr="00005069" w:rsidRDefault="007C5717" w:rsidP="007C5717">
      <w:pPr>
        <w:pStyle w:val="a6"/>
        <w:ind w:left="4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）、</w:t>
      </w:r>
      <w:r w:rsidR="00B164C3" w:rsidRPr="00005069">
        <w:rPr>
          <w:rFonts w:asciiTheme="minorEastAsia" w:hAnsiTheme="minorEastAsia" w:hint="eastAsia"/>
          <w:sz w:val="28"/>
          <w:szCs w:val="28"/>
        </w:rPr>
        <w:t>数据专线</w:t>
      </w:r>
    </w:p>
    <w:p w14:paraId="2E9DAB0D" w14:textId="604EEED3" w:rsidR="00B164C3" w:rsidRPr="00005069" w:rsidRDefault="00B164C3" w:rsidP="00B164C3">
      <w:pPr>
        <w:pStyle w:val="a6"/>
        <w:numPr>
          <w:ilvl w:val="0"/>
          <w:numId w:val="4"/>
        </w:numPr>
        <w:ind w:firstLineChars="0"/>
        <w:rPr>
          <w:rFonts w:asciiTheme="minorEastAsia" w:hAnsiTheme="minorEastAsia"/>
          <w:sz w:val="28"/>
          <w:szCs w:val="28"/>
        </w:rPr>
      </w:pPr>
      <w:r w:rsidRPr="00005069">
        <w:rPr>
          <w:rFonts w:asciiTheme="minorEastAsia" w:hAnsiTheme="minorEastAsia" w:hint="eastAsia"/>
          <w:sz w:val="28"/>
          <w:szCs w:val="28"/>
        </w:rPr>
        <w:t>数字电路接入服务，负责提供相关数字电路传输设备，负责4</w:t>
      </w:r>
      <w:r w:rsidRPr="00005069">
        <w:rPr>
          <w:rFonts w:asciiTheme="minorEastAsia" w:hAnsiTheme="minorEastAsia"/>
          <w:sz w:val="28"/>
          <w:szCs w:val="28"/>
        </w:rPr>
        <w:t>G</w:t>
      </w:r>
      <w:r w:rsidRPr="00005069">
        <w:rPr>
          <w:rFonts w:asciiTheme="minorEastAsia" w:hAnsiTheme="minorEastAsia" w:hint="eastAsia"/>
          <w:sz w:val="28"/>
          <w:szCs w:val="28"/>
        </w:rPr>
        <w:t>通信及专线通信的三级等保服务要求</w:t>
      </w:r>
      <w:r w:rsidR="00EA674F" w:rsidRPr="00EA674F">
        <w:rPr>
          <w:rFonts w:asciiTheme="minorEastAsia" w:hAnsiTheme="minorEastAsia" w:hint="eastAsia"/>
          <w:sz w:val="28"/>
          <w:szCs w:val="28"/>
        </w:rPr>
        <w:t>能力证明</w:t>
      </w:r>
      <w:r w:rsidRPr="00005069">
        <w:rPr>
          <w:rFonts w:asciiTheme="minorEastAsia" w:hAnsiTheme="minorEastAsia" w:hint="eastAsia"/>
          <w:sz w:val="28"/>
          <w:szCs w:val="28"/>
        </w:rPr>
        <w:t>。</w:t>
      </w:r>
    </w:p>
    <w:p w14:paraId="71B7D215" w14:textId="78821747" w:rsidR="00B164C3" w:rsidRPr="00005069" w:rsidRDefault="00B164C3" w:rsidP="00B164C3">
      <w:pPr>
        <w:pStyle w:val="a6"/>
        <w:numPr>
          <w:ilvl w:val="0"/>
          <w:numId w:val="4"/>
        </w:numPr>
        <w:ind w:firstLineChars="0"/>
        <w:rPr>
          <w:rFonts w:asciiTheme="minorEastAsia" w:hAnsiTheme="minorEastAsia"/>
          <w:sz w:val="28"/>
          <w:szCs w:val="28"/>
        </w:rPr>
      </w:pPr>
      <w:r w:rsidRPr="00005069">
        <w:rPr>
          <w:rFonts w:asciiTheme="minorEastAsia" w:hAnsiTheme="minorEastAsia" w:hint="eastAsia"/>
          <w:sz w:val="28"/>
          <w:szCs w:val="28"/>
        </w:rPr>
        <w:t>所提供的服务质量达到信息产业部颁国家通信服务质量标准的要求</w:t>
      </w:r>
      <w:r w:rsidR="00EA674F" w:rsidRPr="00EA674F">
        <w:rPr>
          <w:rFonts w:asciiTheme="minorEastAsia" w:hAnsiTheme="minorEastAsia" w:hint="eastAsia"/>
          <w:sz w:val="28"/>
          <w:szCs w:val="28"/>
        </w:rPr>
        <w:t>证明</w:t>
      </w:r>
      <w:r w:rsidRPr="00005069">
        <w:rPr>
          <w:rFonts w:asciiTheme="minorEastAsia" w:hAnsiTheme="minorEastAsia" w:hint="eastAsia"/>
          <w:sz w:val="28"/>
          <w:szCs w:val="28"/>
        </w:rPr>
        <w:t>。</w:t>
      </w:r>
    </w:p>
    <w:p w14:paraId="340370F5" w14:textId="5BBBFF46" w:rsidR="00B164C3" w:rsidRPr="00005069" w:rsidRDefault="00B164C3" w:rsidP="00B164C3">
      <w:pPr>
        <w:pStyle w:val="a6"/>
        <w:numPr>
          <w:ilvl w:val="0"/>
          <w:numId w:val="4"/>
        </w:numPr>
        <w:ind w:firstLineChars="0"/>
        <w:rPr>
          <w:rFonts w:asciiTheme="minorEastAsia" w:hAnsiTheme="minorEastAsia"/>
          <w:sz w:val="28"/>
          <w:szCs w:val="28"/>
        </w:rPr>
      </w:pPr>
      <w:r w:rsidRPr="00005069">
        <w:rPr>
          <w:rFonts w:asciiTheme="minorEastAsia" w:hAnsiTheme="minorEastAsia" w:hint="eastAsia"/>
          <w:sz w:val="28"/>
          <w:szCs w:val="28"/>
        </w:rPr>
        <w:t>提供的服务若因自身原因发生服务中断，并根据国家相关规定，向院方提供该服务中断时间补偿服务</w:t>
      </w:r>
      <w:r w:rsidR="00EA674F">
        <w:rPr>
          <w:rFonts w:asciiTheme="minorEastAsia" w:hAnsiTheme="minorEastAsia" w:hint="eastAsia"/>
          <w:sz w:val="28"/>
          <w:szCs w:val="28"/>
        </w:rPr>
        <w:t>，</w:t>
      </w:r>
      <w:r w:rsidR="00EA674F" w:rsidRPr="00EA674F">
        <w:rPr>
          <w:rFonts w:asciiTheme="minorEastAsia" w:hAnsiTheme="minorEastAsia" w:hint="eastAsia"/>
          <w:sz w:val="28"/>
          <w:szCs w:val="28"/>
        </w:rPr>
        <w:t>提供承诺函</w:t>
      </w:r>
    </w:p>
    <w:p w14:paraId="03112E44" w14:textId="2500C54C" w:rsidR="00B164C3" w:rsidRPr="00005069" w:rsidRDefault="00B164C3" w:rsidP="00B164C3">
      <w:pPr>
        <w:pStyle w:val="a6"/>
        <w:numPr>
          <w:ilvl w:val="0"/>
          <w:numId w:val="4"/>
        </w:numPr>
        <w:ind w:firstLineChars="0"/>
        <w:rPr>
          <w:rFonts w:asciiTheme="minorEastAsia" w:hAnsiTheme="minorEastAsia"/>
          <w:sz w:val="28"/>
          <w:szCs w:val="28"/>
        </w:rPr>
      </w:pPr>
      <w:r w:rsidRPr="00005069">
        <w:rPr>
          <w:rFonts w:asciiTheme="minorEastAsia" w:hAnsiTheme="minorEastAsia" w:hint="eastAsia"/>
          <w:sz w:val="28"/>
          <w:szCs w:val="28"/>
        </w:rPr>
        <w:t>包含A</w:t>
      </w:r>
      <w:r w:rsidRPr="00005069">
        <w:rPr>
          <w:rFonts w:asciiTheme="minorEastAsia" w:hAnsiTheme="minorEastAsia"/>
          <w:sz w:val="28"/>
          <w:szCs w:val="28"/>
        </w:rPr>
        <w:t>PN</w:t>
      </w:r>
      <w:r w:rsidRPr="00005069">
        <w:rPr>
          <w:rFonts w:asciiTheme="minorEastAsia" w:hAnsiTheme="minorEastAsia" w:hint="eastAsia"/>
          <w:sz w:val="28"/>
          <w:szCs w:val="28"/>
        </w:rPr>
        <w:t>专用数据接入点及数据通道，可选择使用动态I</w:t>
      </w:r>
      <w:r w:rsidRPr="00005069">
        <w:rPr>
          <w:rFonts w:asciiTheme="minorEastAsia" w:hAnsiTheme="minorEastAsia"/>
          <w:sz w:val="28"/>
          <w:szCs w:val="28"/>
        </w:rPr>
        <w:t>P</w:t>
      </w:r>
      <w:r w:rsidRPr="00005069">
        <w:rPr>
          <w:rFonts w:asciiTheme="minorEastAsia" w:hAnsiTheme="minorEastAsia" w:hint="eastAsia"/>
          <w:sz w:val="28"/>
          <w:szCs w:val="28"/>
        </w:rPr>
        <w:t>及静态</w:t>
      </w:r>
      <w:r w:rsidRPr="00005069">
        <w:rPr>
          <w:rFonts w:asciiTheme="minorEastAsia" w:hAnsiTheme="minorEastAsia"/>
          <w:sz w:val="28"/>
          <w:szCs w:val="28"/>
        </w:rPr>
        <w:t>IP</w:t>
      </w:r>
      <w:r w:rsidRPr="00005069">
        <w:rPr>
          <w:rFonts w:asciiTheme="minorEastAsia" w:hAnsiTheme="minorEastAsia" w:hint="eastAsia"/>
          <w:sz w:val="28"/>
          <w:szCs w:val="28"/>
        </w:rPr>
        <w:t>（I</w:t>
      </w:r>
      <w:r w:rsidRPr="00005069">
        <w:rPr>
          <w:rFonts w:asciiTheme="minorEastAsia" w:hAnsiTheme="minorEastAsia"/>
          <w:sz w:val="28"/>
          <w:szCs w:val="28"/>
        </w:rPr>
        <w:t>P</w:t>
      </w:r>
      <w:r w:rsidRPr="00005069">
        <w:rPr>
          <w:rFonts w:asciiTheme="minorEastAsia" w:hAnsiTheme="minorEastAsia" w:hint="eastAsia"/>
          <w:sz w:val="28"/>
          <w:szCs w:val="28"/>
        </w:rPr>
        <w:t>地址</w:t>
      </w:r>
      <w:r w:rsidR="00EA674F">
        <w:rPr>
          <w:rFonts w:asciiTheme="minorEastAsia" w:hAnsiTheme="minorEastAsia" w:hint="eastAsia"/>
          <w:sz w:val="28"/>
          <w:szCs w:val="28"/>
        </w:rPr>
        <w:t>大于</w:t>
      </w:r>
      <w:r w:rsidRPr="00005069">
        <w:rPr>
          <w:rFonts w:asciiTheme="minorEastAsia" w:hAnsiTheme="minorEastAsia" w:hint="eastAsia"/>
          <w:sz w:val="28"/>
          <w:szCs w:val="28"/>
        </w:rPr>
        <w:t>5个）。</w:t>
      </w:r>
    </w:p>
    <w:p w14:paraId="37838103" w14:textId="77777777" w:rsidR="00EA674F" w:rsidRPr="00EA674F" w:rsidRDefault="00EA674F" w:rsidP="00EA674F">
      <w:pPr>
        <w:pStyle w:val="a6"/>
        <w:numPr>
          <w:ilvl w:val="0"/>
          <w:numId w:val="4"/>
        </w:numPr>
        <w:ind w:firstLineChars="0"/>
        <w:rPr>
          <w:rFonts w:asciiTheme="minorEastAsia" w:hAnsiTheme="minorEastAsia"/>
          <w:sz w:val="28"/>
          <w:szCs w:val="28"/>
        </w:rPr>
      </w:pPr>
      <w:r w:rsidRPr="00EA674F">
        <w:rPr>
          <w:rFonts w:asciiTheme="minorEastAsia" w:hAnsiTheme="minorEastAsia" w:hint="eastAsia"/>
          <w:sz w:val="28"/>
          <w:szCs w:val="28"/>
        </w:rPr>
        <w:t>提供APN专线接入方案，如支持5G SA能力接入（提供5G SA网络组网情况证明），请提供DNN接入方案。</w:t>
      </w:r>
    </w:p>
    <w:p w14:paraId="4AF929DB" w14:textId="018ED6F7" w:rsidR="00EA674F" w:rsidRPr="00EA674F" w:rsidRDefault="007C5717" w:rsidP="007C5717">
      <w:pPr>
        <w:pStyle w:val="a6"/>
        <w:ind w:left="4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）、</w:t>
      </w:r>
      <w:r w:rsidR="00EA674F" w:rsidRPr="00EA674F">
        <w:rPr>
          <w:rFonts w:asciiTheme="minorEastAsia" w:hAnsiTheme="minorEastAsia" w:hint="eastAsia"/>
          <w:sz w:val="28"/>
          <w:szCs w:val="28"/>
        </w:rPr>
        <w:t>网络覆盖情况</w:t>
      </w:r>
    </w:p>
    <w:p w14:paraId="53C78143" w14:textId="77777777" w:rsidR="00EA674F" w:rsidRPr="00EA674F" w:rsidRDefault="00EA674F" w:rsidP="00EA674F">
      <w:pPr>
        <w:pStyle w:val="a6"/>
        <w:numPr>
          <w:ilvl w:val="0"/>
          <w:numId w:val="5"/>
        </w:numPr>
        <w:ind w:firstLine="560"/>
        <w:rPr>
          <w:rFonts w:asciiTheme="minorEastAsia" w:hAnsiTheme="minorEastAsia"/>
          <w:sz w:val="28"/>
          <w:szCs w:val="28"/>
        </w:rPr>
      </w:pPr>
      <w:r w:rsidRPr="00EA674F">
        <w:rPr>
          <w:rFonts w:asciiTheme="minorEastAsia" w:hAnsiTheme="minorEastAsia" w:hint="eastAsia"/>
          <w:sz w:val="28"/>
          <w:szCs w:val="28"/>
        </w:rPr>
        <w:lastRenderedPageBreak/>
        <w:t>根据供应商在院区实际网络覆盖情况，提供覆盖院区各区域的4G、5G无线网络测试报告（加盖公章）。</w:t>
      </w:r>
    </w:p>
    <w:p w14:paraId="121D6822" w14:textId="6835F9B2" w:rsidR="007C5717" w:rsidRPr="007C5717" w:rsidRDefault="00EA674F" w:rsidP="007C5717">
      <w:pPr>
        <w:pStyle w:val="a6"/>
        <w:numPr>
          <w:ilvl w:val="0"/>
          <w:numId w:val="5"/>
        </w:numPr>
        <w:ind w:firstLine="560"/>
        <w:rPr>
          <w:rFonts w:asciiTheme="minorEastAsia" w:hAnsiTheme="minorEastAsia"/>
          <w:sz w:val="28"/>
          <w:szCs w:val="28"/>
        </w:rPr>
      </w:pPr>
      <w:r w:rsidRPr="00EA674F">
        <w:rPr>
          <w:rFonts w:asciiTheme="minorEastAsia" w:hAnsiTheme="minorEastAsia" w:hint="eastAsia"/>
          <w:sz w:val="28"/>
          <w:szCs w:val="28"/>
        </w:rPr>
        <w:t>根据供应商在院区实际网络覆盖情况，提供4G和5G网络新增站点或覆盖区域的计划书（加盖公章）。</w:t>
      </w:r>
    </w:p>
    <w:p w14:paraId="2F45341E" w14:textId="0CED3027" w:rsidR="007C5717" w:rsidRPr="007C5717" w:rsidRDefault="007C5717" w:rsidP="007C5717">
      <w:pPr>
        <w:pStyle w:val="a6"/>
        <w:numPr>
          <w:ilvl w:val="0"/>
          <w:numId w:val="6"/>
        </w:numPr>
        <w:ind w:firstLineChars="0"/>
        <w:rPr>
          <w:rFonts w:ascii="宋体" w:hAnsi="宋体"/>
          <w:b/>
          <w:bCs/>
          <w:sz w:val="32"/>
          <w:szCs w:val="32"/>
        </w:rPr>
      </w:pPr>
      <w:bookmarkStart w:id="2" w:name="_Toc13665001"/>
      <w:bookmarkStart w:id="3" w:name="_Toc213141093"/>
      <w:bookmarkStart w:id="4" w:name="_Toc54819246"/>
      <w:bookmarkStart w:id="5" w:name="_Hlk68856830"/>
      <w:r w:rsidRPr="007C5717">
        <w:rPr>
          <w:rFonts w:ascii="宋体" w:hAnsi="宋体" w:hint="eastAsia"/>
          <w:b/>
          <w:bCs/>
          <w:sz w:val="32"/>
          <w:szCs w:val="32"/>
        </w:rPr>
        <w:t>开标一览表</w:t>
      </w:r>
      <w:bookmarkEnd w:id="2"/>
      <w:bookmarkEnd w:id="3"/>
      <w:bookmarkEnd w:id="4"/>
      <w:bookmarkEnd w:id="5"/>
    </w:p>
    <w:p w14:paraId="1B9F8D13" w14:textId="429A29DF" w:rsidR="00AA7311" w:rsidRPr="007C5717" w:rsidRDefault="007C5717" w:rsidP="007C5717">
      <w:pPr>
        <w:pStyle w:val="a6"/>
        <w:ind w:left="720" w:firstLineChars="0" w:firstLine="0"/>
        <w:jc w:val="center"/>
        <w:rPr>
          <w:rFonts w:ascii="宋体" w:hAnsi="宋体"/>
        </w:rPr>
      </w:pPr>
      <w:r w:rsidRPr="007C5717">
        <w:rPr>
          <w:rFonts w:ascii="宋体" w:hAnsi="宋体" w:hint="eastAsia"/>
          <w:sz w:val="32"/>
          <w:szCs w:val="32"/>
        </w:rPr>
        <w:t>开标一览表</w:t>
      </w:r>
    </w:p>
    <w:p w14:paraId="52F3D929" w14:textId="4F93E7DD" w:rsidR="00AA7311" w:rsidRDefault="00AA7311" w:rsidP="00B164C3">
      <w:pPr>
        <w:pStyle w:val="a4"/>
        <w:rPr>
          <w:rFonts w:hAnsi="宋体"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项目名称：</w:t>
      </w:r>
      <w:r w:rsidR="00B164C3" w:rsidRPr="00AA7311">
        <w:rPr>
          <w:rFonts w:hAnsi="宋体" w:cs="宋体" w:hint="eastAsia"/>
          <w:color w:val="000000"/>
          <w:kern w:val="0"/>
          <w:sz w:val="28"/>
          <w:szCs w:val="28"/>
        </w:rPr>
        <w:t>移动护理系统物联网卡配置项目</w:t>
      </w:r>
      <w:r>
        <w:rPr>
          <w:rFonts w:hAnsi="宋体" w:hint="eastAsia"/>
          <w:sz w:val="24"/>
          <w:szCs w:val="24"/>
        </w:rPr>
        <w:t xml:space="preserve"> </w:t>
      </w:r>
    </w:p>
    <w:p w14:paraId="7C4D2788" w14:textId="4952DBB5" w:rsidR="00AA7311" w:rsidRDefault="00AA7311" w:rsidP="00AA7311">
      <w:pPr>
        <w:pStyle w:val="a4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一、报价</w:t>
      </w:r>
      <w:r w:rsidR="00C93C1F">
        <w:rPr>
          <w:rFonts w:hAnsi="宋体" w:hint="eastAsia"/>
          <w:sz w:val="24"/>
          <w:szCs w:val="24"/>
        </w:rPr>
        <w:t>内容</w:t>
      </w:r>
    </w:p>
    <w:tbl>
      <w:tblPr>
        <w:tblW w:w="8734" w:type="dxa"/>
        <w:tblLook w:val="04A0" w:firstRow="1" w:lastRow="0" w:firstColumn="1" w:lastColumn="0" w:noHBand="0" w:noVBand="1"/>
      </w:tblPr>
      <w:tblGrid>
        <w:gridCol w:w="426"/>
        <w:gridCol w:w="1129"/>
        <w:gridCol w:w="992"/>
        <w:gridCol w:w="636"/>
        <w:gridCol w:w="1348"/>
        <w:gridCol w:w="993"/>
        <w:gridCol w:w="1134"/>
        <w:gridCol w:w="2076"/>
      </w:tblGrid>
      <w:tr w:rsidR="00AA7311" w:rsidRPr="00AA7311" w14:paraId="0E53B7C8" w14:textId="77777777" w:rsidTr="00AA7311">
        <w:trPr>
          <w:trHeight w:val="277"/>
        </w:trPr>
        <w:tc>
          <w:tcPr>
            <w:tcW w:w="8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77A3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移动护理系统物联网卡配置项目</w:t>
            </w:r>
          </w:p>
        </w:tc>
      </w:tr>
      <w:tr w:rsidR="00C93C1F" w:rsidRPr="00AA7311" w14:paraId="20614FD5" w14:textId="77777777" w:rsidTr="002C7721">
        <w:trPr>
          <w:trHeight w:val="2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B32A" w14:textId="77777777" w:rsidR="00C93C1F" w:rsidRPr="00AA7311" w:rsidRDefault="00C93C1F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E6BBC" w14:textId="3E669997" w:rsidR="00C93C1F" w:rsidRPr="00AA7311" w:rsidRDefault="00C93C1F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基本费用（全年）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5338" w14:textId="1B5EE5A1" w:rsidR="00C93C1F" w:rsidRPr="00AA7311" w:rsidRDefault="00C93C1F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其它资费</w:t>
            </w:r>
          </w:p>
        </w:tc>
      </w:tr>
      <w:tr w:rsidR="00AA7311" w:rsidRPr="00AA7311" w14:paraId="12313D85" w14:textId="77777777" w:rsidTr="00AA7311">
        <w:trPr>
          <w:trHeight w:val="2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35FC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CA02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70D1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BD58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B462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Cs w:val="21"/>
              </w:rPr>
              <w:t>总价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DE27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Cs w:val="21"/>
              </w:rPr>
              <w:t>流量共享资费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741A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Cs w:val="21"/>
              </w:rPr>
              <w:t>超额资费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05E7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服务中断补偿情况</w:t>
            </w:r>
          </w:p>
        </w:tc>
      </w:tr>
      <w:tr w:rsidR="00AA7311" w:rsidRPr="00AA7311" w14:paraId="453AC1E7" w14:textId="77777777" w:rsidTr="00AA7311">
        <w:trPr>
          <w:trHeight w:val="62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DF8D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DB97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Cs w:val="21"/>
              </w:rPr>
              <w:t>5G流量卡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38F9" w14:textId="1DE6AE35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按月报价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91E2" w14:textId="5612160B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700 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5462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FFCE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5143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3F80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A7311" w:rsidRPr="00AA7311" w14:paraId="5FAD1A7C" w14:textId="77777777" w:rsidTr="00AA7311">
        <w:trPr>
          <w:trHeight w:val="62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A6DC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2E73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AB43E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666B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040B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E66D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A190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F378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A7311" w:rsidRPr="00AA7311" w14:paraId="7ECF3340" w14:textId="77777777" w:rsidTr="00AA7311">
        <w:trPr>
          <w:trHeight w:val="62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A1CB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D1A5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Cs w:val="21"/>
              </w:rPr>
              <w:t>100M专线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8C2C" w14:textId="7AB77E96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按年报　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36AC" w14:textId="722BE4D6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3149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9E55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CA11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C7F0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A7311" w:rsidRPr="00AA7311" w14:paraId="060B98F9" w14:textId="77777777" w:rsidTr="00AA7311">
        <w:trPr>
          <w:trHeight w:val="62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517B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C58E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DCBC0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658E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EC80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FC443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2F69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C865F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A7311" w:rsidRPr="00AA7311" w14:paraId="38AFE083" w14:textId="77777777" w:rsidTr="00AA7311">
        <w:trPr>
          <w:trHeight w:val="2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221F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F379" w14:textId="77777777" w:rsidR="00AA7311" w:rsidRPr="00AA7311" w:rsidRDefault="00AA7311" w:rsidP="00AA7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5EAC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ADAC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7A5F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7504" w14:textId="77777777" w:rsidR="00AA7311" w:rsidRPr="00AA7311" w:rsidRDefault="00AA7311" w:rsidP="00AA7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731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0D2D806F" w14:textId="77777777" w:rsidR="00C93C1F" w:rsidRDefault="00C93C1F" w:rsidP="00AA7311">
      <w:pPr>
        <w:pStyle w:val="a4"/>
        <w:rPr>
          <w:rFonts w:hAnsi="宋体"/>
          <w:sz w:val="24"/>
          <w:szCs w:val="24"/>
        </w:rPr>
      </w:pPr>
    </w:p>
    <w:p w14:paraId="4AB724CC" w14:textId="77777777" w:rsidR="00AA7311" w:rsidRDefault="00AA7311" w:rsidP="00AA7311">
      <w:pPr>
        <w:spacing w:line="360" w:lineRule="auto"/>
        <w:ind w:firstLineChars="1" w:firstLine="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投标人</w:t>
      </w:r>
      <w:r>
        <w:rPr>
          <w:rFonts w:ascii="宋体" w:hAnsi="宋体"/>
          <w:b/>
          <w:sz w:val="24"/>
        </w:rPr>
        <w:t>：</w:t>
      </w:r>
      <w:r>
        <w:rPr>
          <w:rFonts w:ascii="宋体" w:hAnsi="宋体"/>
          <w:b/>
          <w:sz w:val="24"/>
          <w:u w:val="single"/>
        </w:rPr>
        <w:t xml:space="preserve">                                 </w:t>
      </w:r>
      <w:r>
        <w:rPr>
          <w:rFonts w:ascii="宋体" w:hAnsi="宋体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加盖公章</w:t>
      </w:r>
      <w:r>
        <w:rPr>
          <w:rFonts w:ascii="宋体" w:hAnsi="宋体"/>
          <w:b/>
          <w:sz w:val="24"/>
        </w:rPr>
        <w:t>）</w:t>
      </w:r>
    </w:p>
    <w:p w14:paraId="6F0B95D3" w14:textId="77777777" w:rsidR="00AA7311" w:rsidRDefault="00AA7311" w:rsidP="00AA7311">
      <w:pPr>
        <w:spacing w:line="360" w:lineRule="auto"/>
        <w:ind w:firstLineChars="1" w:firstLine="2"/>
        <w:rPr>
          <w:rFonts w:ascii="宋体" w:hAnsi="宋体"/>
          <w:b/>
          <w:sz w:val="24"/>
        </w:rPr>
      </w:pPr>
    </w:p>
    <w:p w14:paraId="2A7FB930" w14:textId="77777777" w:rsidR="00AA7311" w:rsidRDefault="00AA7311" w:rsidP="00AA7311">
      <w:pPr>
        <w:spacing w:line="360" w:lineRule="auto"/>
        <w:ind w:firstLineChars="1" w:firstLine="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法定代表人</w:t>
      </w:r>
      <w:r>
        <w:rPr>
          <w:rFonts w:ascii="宋体" w:hAnsi="宋体" w:hint="eastAsia"/>
          <w:b/>
          <w:sz w:val="24"/>
        </w:rPr>
        <w:t>（签名）</w:t>
      </w:r>
      <w:r>
        <w:rPr>
          <w:rFonts w:ascii="宋体" w:hAnsi="宋体"/>
          <w:b/>
          <w:sz w:val="24"/>
        </w:rPr>
        <w:t>：</w:t>
      </w:r>
      <w:r>
        <w:rPr>
          <w:rFonts w:ascii="宋体" w:hAnsi="宋体"/>
          <w:b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sz w:val="24"/>
        </w:rPr>
        <w:t xml:space="preserve"> </w:t>
      </w:r>
    </w:p>
    <w:p w14:paraId="00F031E5" w14:textId="77777777" w:rsidR="00AA7311" w:rsidRDefault="00AA7311" w:rsidP="00AA7311">
      <w:pPr>
        <w:spacing w:line="360" w:lineRule="auto"/>
        <w:ind w:firstLineChars="1" w:firstLine="2"/>
        <w:rPr>
          <w:rFonts w:ascii="宋体" w:hAnsi="宋体"/>
          <w:b/>
          <w:sz w:val="24"/>
          <w:u w:val="single"/>
        </w:rPr>
      </w:pPr>
    </w:p>
    <w:p w14:paraId="1C624264" w14:textId="01F533D8" w:rsidR="00AA7311" w:rsidRDefault="00AA7311" w:rsidP="007C5717">
      <w:pPr>
        <w:spacing w:line="360" w:lineRule="auto"/>
        <w:ind w:firstLineChars="1" w:firstLine="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  <w:u w:val="single"/>
        </w:rPr>
        <w:t xml:space="preserve">            </w:t>
      </w:r>
      <w:r>
        <w:rPr>
          <w:rFonts w:ascii="宋体" w:hAnsi="宋体"/>
          <w:b/>
          <w:sz w:val="24"/>
        </w:rPr>
        <w:t>年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/>
          <w:b/>
          <w:sz w:val="24"/>
        </w:rPr>
        <w:t>月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/>
          <w:b/>
          <w:sz w:val="24"/>
        </w:rPr>
        <w:t>日</w:t>
      </w:r>
    </w:p>
    <w:p w14:paraId="61DE98EF" w14:textId="07C15A5B" w:rsidR="007C5717" w:rsidRPr="007C5717" w:rsidRDefault="007C5717" w:rsidP="007C5717">
      <w:pPr>
        <w:rPr>
          <w:rFonts w:asciiTheme="minorHAnsi" w:eastAsiaTheme="minorEastAsia" w:hAnsiTheme="minorHAnsi"/>
          <w:b/>
          <w:sz w:val="28"/>
          <w:szCs w:val="28"/>
        </w:rPr>
      </w:pPr>
      <w:r>
        <w:rPr>
          <w:rFonts w:ascii="宋体" w:hAnsi="宋体" w:hint="eastAsia"/>
          <w:b/>
          <w:sz w:val="24"/>
        </w:rPr>
        <w:t>三、</w:t>
      </w:r>
      <w:r w:rsidRPr="007C5717">
        <w:rPr>
          <w:rFonts w:hint="eastAsia"/>
          <w:b/>
          <w:sz w:val="28"/>
          <w:szCs w:val="28"/>
        </w:rPr>
        <w:t>投标文件包含但不限于以下内容：</w:t>
      </w:r>
    </w:p>
    <w:p w14:paraId="339E0641" w14:textId="77777777" w:rsidR="007C5717" w:rsidRPr="007C5717" w:rsidRDefault="007C5717" w:rsidP="007C5717">
      <w:pPr>
        <w:numPr>
          <w:ilvl w:val="0"/>
          <w:numId w:val="7"/>
        </w:num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7C5717">
        <w:rPr>
          <w:rFonts w:hint="eastAsia"/>
          <w:bCs/>
          <w:szCs w:val="21"/>
        </w:rPr>
        <w:t>开标一览表</w:t>
      </w:r>
    </w:p>
    <w:p w14:paraId="5062C800" w14:textId="77777777" w:rsidR="007C5717" w:rsidRPr="007C5717" w:rsidRDefault="007C5717" w:rsidP="007C5717">
      <w:pPr>
        <w:numPr>
          <w:ilvl w:val="0"/>
          <w:numId w:val="7"/>
        </w:num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7C5717">
        <w:rPr>
          <w:rFonts w:hint="eastAsia"/>
          <w:szCs w:val="21"/>
        </w:rPr>
        <w:t>投标函</w:t>
      </w:r>
    </w:p>
    <w:p w14:paraId="789F806A" w14:textId="77777777" w:rsidR="007C5717" w:rsidRPr="007C5717" w:rsidRDefault="007C5717" w:rsidP="007C5717">
      <w:pPr>
        <w:numPr>
          <w:ilvl w:val="0"/>
          <w:numId w:val="7"/>
        </w:num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7C5717">
        <w:rPr>
          <w:rFonts w:hint="eastAsia"/>
          <w:bCs/>
          <w:szCs w:val="21"/>
        </w:rPr>
        <w:t>投标保证书</w:t>
      </w:r>
    </w:p>
    <w:p w14:paraId="1A0E493D" w14:textId="77777777" w:rsidR="007C5717" w:rsidRPr="007C5717" w:rsidRDefault="007C5717" w:rsidP="007C5717">
      <w:pPr>
        <w:numPr>
          <w:ilvl w:val="0"/>
          <w:numId w:val="7"/>
        </w:num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7C5717">
        <w:rPr>
          <w:rFonts w:hint="eastAsia"/>
          <w:bCs/>
          <w:szCs w:val="21"/>
        </w:rPr>
        <w:lastRenderedPageBreak/>
        <w:t>投标质量保证书</w:t>
      </w:r>
    </w:p>
    <w:p w14:paraId="311C5DD6" w14:textId="77777777" w:rsidR="007C5717" w:rsidRPr="007C5717" w:rsidRDefault="007C5717" w:rsidP="007C5717">
      <w:pPr>
        <w:numPr>
          <w:ilvl w:val="0"/>
          <w:numId w:val="7"/>
        </w:num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7C5717">
        <w:rPr>
          <w:rFonts w:hint="eastAsia"/>
          <w:bCs/>
          <w:szCs w:val="21"/>
        </w:rPr>
        <w:t>法定代表人身份证明书</w:t>
      </w:r>
    </w:p>
    <w:p w14:paraId="2848A8D2" w14:textId="77777777" w:rsidR="007C5717" w:rsidRPr="007C5717" w:rsidRDefault="007C5717" w:rsidP="007C5717">
      <w:pPr>
        <w:numPr>
          <w:ilvl w:val="0"/>
          <w:numId w:val="7"/>
        </w:num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7C5717">
        <w:rPr>
          <w:rFonts w:hint="eastAsia"/>
          <w:bCs/>
          <w:szCs w:val="21"/>
        </w:rPr>
        <w:t>法定代表人授权委托书</w:t>
      </w:r>
    </w:p>
    <w:p w14:paraId="06813E1C" w14:textId="77777777" w:rsidR="007C5717" w:rsidRPr="007C5717" w:rsidRDefault="007C5717" w:rsidP="007C5717">
      <w:pPr>
        <w:numPr>
          <w:ilvl w:val="0"/>
          <w:numId w:val="7"/>
        </w:num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7C5717">
        <w:rPr>
          <w:rFonts w:hint="eastAsia"/>
          <w:bCs/>
          <w:szCs w:val="21"/>
        </w:rPr>
        <w:t>投标人基本情况表</w:t>
      </w:r>
    </w:p>
    <w:p w14:paraId="27386608" w14:textId="77777777" w:rsidR="007C5717" w:rsidRPr="007C5717" w:rsidRDefault="007C5717" w:rsidP="007C5717">
      <w:pPr>
        <w:numPr>
          <w:ilvl w:val="0"/>
          <w:numId w:val="7"/>
        </w:num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7C5717">
        <w:rPr>
          <w:rFonts w:hint="eastAsia"/>
          <w:bCs/>
          <w:szCs w:val="21"/>
        </w:rPr>
        <w:t>投标分项报价表</w:t>
      </w:r>
    </w:p>
    <w:p w14:paraId="39AEFAAD" w14:textId="77777777" w:rsidR="007C5717" w:rsidRPr="007C5717" w:rsidRDefault="007C5717" w:rsidP="007C5717">
      <w:pPr>
        <w:numPr>
          <w:ilvl w:val="0"/>
          <w:numId w:val="7"/>
        </w:num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7C5717">
        <w:rPr>
          <w:rFonts w:hint="eastAsia"/>
          <w:bCs/>
          <w:szCs w:val="21"/>
        </w:rPr>
        <w:t>技术规格偏离表</w:t>
      </w:r>
    </w:p>
    <w:p w14:paraId="08D39A6A" w14:textId="77777777" w:rsidR="007C5717" w:rsidRPr="007C5717" w:rsidRDefault="007C5717" w:rsidP="007C5717">
      <w:pPr>
        <w:numPr>
          <w:ilvl w:val="0"/>
          <w:numId w:val="7"/>
        </w:num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7C5717">
        <w:rPr>
          <w:rFonts w:hint="eastAsia"/>
          <w:bCs/>
          <w:szCs w:val="21"/>
        </w:rPr>
        <w:t>技术服务方案</w:t>
      </w:r>
    </w:p>
    <w:p w14:paraId="38D786A3" w14:textId="77777777" w:rsidR="007C5717" w:rsidRPr="007C5717" w:rsidRDefault="007C5717" w:rsidP="007C5717">
      <w:pPr>
        <w:numPr>
          <w:ilvl w:val="0"/>
          <w:numId w:val="7"/>
        </w:num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7C5717">
        <w:rPr>
          <w:rFonts w:hint="eastAsia"/>
          <w:bCs/>
          <w:szCs w:val="21"/>
        </w:rPr>
        <w:t>售后服务及质保期</w:t>
      </w:r>
    </w:p>
    <w:p w14:paraId="3F54E28C" w14:textId="77777777" w:rsidR="007C5717" w:rsidRPr="007C5717" w:rsidRDefault="007C5717" w:rsidP="007C5717">
      <w:pPr>
        <w:numPr>
          <w:ilvl w:val="0"/>
          <w:numId w:val="7"/>
        </w:numPr>
        <w:adjustRightInd w:val="0"/>
        <w:snapToGrid w:val="0"/>
        <w:spacing w:line="360" w:lineRule="auto"/>
        <w:ind w:firstLineChars="200" w:firstLine="420"/>
        <w:rPr>
          <w:szCs w:val="22"/>
        </w:rPr>
      </w:pPr>
      <w:r w:rsidRPr="007C5717">
        <w:rPr>
          <w:rFonts w:hint="eastAsia"/>
          <w:bCs/>
          <w:szCs w:val="21"/>
        </w:rPr>
        <w:t>近三年类似供货业绩</w:t>
      </w:r>
    </w:p>
    <w:p w14:paraId="3683EBB4" w14:textId="77777777" w:rsidR="007C5717" w:rsidRPr="007C5717" w:rsidRDefault="007C5717" w:rsidP="007C5717">
      <w:pPr>
        <w:numPr>
          <w:ilvl w:val="0"/>
          <w:numId w:val="7"/>
        </w:numPr>
        <w:adjustRightInd w:val="0"/>
        <w:snapToGrid w:val="0"/>
        <w:spacing w:line="360" w:lineRule="auto"/>
        <w:ind w:firstLineChars="200" w:firstLine="420"/>
        <w:rPr>
          <w:szCs w:val="22"/>
        </w:rPr>
      </w:pPr>
      <w:r w:rsidRPr="007C5717">
        <w:rPr>
          <w:rFonts w:hint="eastAsia"/>
          <w:bCs/>
          <w:szCs w:val="21"/>
        </w:rPr>
        <w:t>投标人资格证明文件</w:t>
      </w:r>
    </w:p>
    <w:p w14:paraId="36D29C8B" w14:textId="7DF61FDE" w:rsidR="007C5717" w:rsidRPr="007C5717" w:rsidRDefault="007C5717" w:rsidP="007C5717">
      <w:pPr>
        <w:spacing w:line="360" w:lineRule="auto"/>
        <w:ind w:firstLineChars="1" w:firstLine="2"/>
        <w:rPr>
          <w:rFonts w:ascii="宋体" w:hAnsi="宋体" w:hint="eastAsia"/>
          <w:b/>
          <w:sz w:val="24"/>
        </w:rPr>
      </w:pPr>
    </w:p>
    <w:sectPr w:rsidR="007C5717" w:rsidRPr="007C5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899C9" w14:textId="77777777" w:rsidR="00A54C8C" w:rsidRDefault="00A54C8C" w:rsidP="009A32A6">
      <w:r>
        <w:separator/>
      </w:r>
    </w:p>
  </w:endnote>
  <w:endnote w:type="continuationSeparator" w:id="0">
    <w:p w14:paraId="2EB8A11E" w14:textId="77777777" w:rsidR="00A54C8C" w:rsidRDefault="00A54C8C" w:rsidP="009A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C809F" w14:textId="77777777" w:rsidR="00A54C8C" w:rsidRDefault="00A54C8C" w:rsidP="009A32A6">
      <w:r>
        <w:separator/>
      </w:r>
    </w:p>
  </w:footnote>
  <w:footnote w:type="continuationSeparator" w:id="0">
    <w:p w14:paraId="08BB23B9" w14:textId="77777777" w:rsidR="00A54C8C" w:rsidRDefault="00A54C8C" w:rsidP="009A3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FABF2AE"/>
    <w:multiLevelType w:val="singleLevel"/>
    <w:tmpl w:val="AFABF2AE"/>
    <w:lvl w:ilvl="0">
      <w:start w:val="1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abstractNum w:abstractNumId="1" w15:restartNumberingAfterBreak="0">
    <w:nsid w:val="008C388A"/>
    <w:multiLevelType w:val="hybridMultilevel"/>
    <w:tmpl w:val="121E48DE"/>
    <w:lvl w:ilvl="0" w:tplc="74EAA7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32460AE"/>
    <w:multiLevelType w:val="hybridMultilevel"/>
    <w:tmpl w:val="8A4CE5E2"/>
    <w:lvl w:ilvl="0" w:tplc="D326E5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763172"/>
    <w:multiLevelType w:val="hybridMultilevel"/>
    <w:tmpl w:val="9CB08B10"/>
    <w:lvl w:ilvl="0" w:tplc="23FA71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F5941A1"/>
    <w:multiLevelType w:val="hybridMultilevel"/>
    <w:tmpl w:val="0EF2CEDE"/>
    <w:lvl w:ilvl="0" w:tplc="8E781D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852405"/>
    <w:multiLevelType w:val="multilevel"/>
    <w:tmpl w:val="63852405"/>
    <w:lvl w:ilvl="0">
      <w:start w:val="1"/>
      <w:numFmt w:val="decimal"/>
      <w:lvlText w:val="%1."/>
      <w:lvlJc w:val="left"/>
      <w:pPr>
        <w:tabs>
          <w:tab w:val="left" w:pos="779"/>
        </w:tabs>
        <w:ind w:left="779" w:hanging="420"/>
      </w:pPr>
    </w:lvl>
    <w:lvl w:ilvl="1">
      <w:start w:val="1"/>
      <w:numFmt w:val="lowerLetter"/>
      <w:pStyle w:val="a"/>
      <w:lvlText w:val="%2)"/>
      <w:lvlJc w:val="left"/>
      <w:pPr>
        <w:tabs>
          <w:tab w:val="left" w:pos="1199"/>
        </w:tabs>
        <w:ind w:left="1199" w:hanging="420"/>
      </w:pPr>
    </w:lvl>
    <w:lvl w:ilvl="2">
      <w:start w:val="1"/>
      <w:numFmt w:val="lowerRoman"/>
      <w:lvlText w:val="%3."/>
      <w:lvlJc w:val="right"/>
      <w:pPr>
        <w:tabs>
          <w:tab w:val="left" w:pos="1619"/>
        </w:tabs>
        <w:ind w:left="1619" w:hanging="420"/>
      </w:pPr>
    </w:lvl>
    <w:lvl w:ilvl="3">
      <w:start w:val="1"/>
      <w:numFmt w:val="decimal"/>
      <w:lvlText w:val="%4."/>
      <w:lvlJc w:val="left"/>
      <w:pPr>
        <w:tabs>
          <w:tab w:val="left" w:pos="2039"/>
        </w:tabs>
        <w:ind w:left="2039" w:hanging="420"/>
      </w:pPr>
    </w:lvl>
    <w:lvl w:ilvl="4">
      <w:start w:val="1"/>
      <w:numFmt w:val="lowerLetter"/>
      <w:lvlText w:val="%5)"/>
      <w:lvlJc w:val="left"/>
      <w:pPr>
        <w:tabs>
          <w:tab w:val="left" w:pos="2459"/>
        </w:tabs>
        <w:ind w:left="2459" w:hanging="420"/>
      </w:pPr>
    </w:lvl>
    <w:lvl w:ilvl="5">
      <w:start w:val="1"/>
      <w:numFmt w:val="lowerRoman"/>
      <w:lvlText w:val="%6."/>
      <w:lvlJc w:val="right"/>
      <w:pPr>
        <w:tabs>
          <w:tab w:val="left" w:pos="2879"/>
        </w:tabs>
        <w:ind w:left="2879" w:hanging="420"/>
      </w:pPr>
    </w:lvl>
    <w:lvl w:ilvl="6">
      <w:start w:val="1"/>
      <w:numFmt w:val="decimal"/>
      <w:lvlText w:val="%7."/>
      <w:lvlJc w:val="left"/>
      <w:pPr>
        <w:tabs>
          <w:tab w:val="left" w:pos="3299"/>
        </w:tabs>
        <w:ind w:left="3299" w:hanging="420"/>
      </w:pPr>
    </w:lvl>
    <w:lvl w:ilvl="7">
      <w:start w:val="1"/>
      <w:numFmt w:val="lowerLetter"/>
      <w:lvlText w:val="%8)"/>
      <w:lvlJc w:val="left"/>
      <w:pPr>
        <w:tabs>
          <w:tab w:val="left" w:pos="3719"/>
        </w:tabs>
        <w:ind w:left="3719" w:hanging="420"/>
      </w:pPr>
    </w:lvl>
    <w:lvl w:ilvl="8">
      <w:start w:val="1"/>
      <w:numFmt w:val="lowerRoman"/>
      <w:lvlText w:val="%9."/>
      <w:lvlJc w:val="right"/>
      <w:pPr>
        <w:tabs>
          <w:tab w:val="left" w:pos="4139"/>
        </w:tabs>
        <w:ind w:left="4139" w:hanging="420"/>
      </w:pPr>
    </w:lvl>
  </w:abstractNum>
  <w:abstractNum w:abstractNumId="6" w15:restartNumberingAfterBreak="0">
    <w:nsid w:val="73392546"/>
    <w:multiLevelType w:val="hybridMultilevel"/>
    <w:tmpl w:val="52829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11"/>
    <w:rsid w:val="00102961"/>
    <w:rsid w:val="00124999"/>
    <w:rsid w:val="00213B6C"/>
    <w:rsid w:val="004F3E10"/>
    <w:rsid w:val="00786987"/>
    <w:rsid w:val="007C5717"/>
    <w:rsid w:val="009A32A6"/>
    <w:rsid w:val="00A54C8C"/>
    <w:rsid w:val="00AA7311"/>
    <w:rsid w:val="00B164C3"/>
    <w:rsid w:val="00C93C1F"/>
    <w:rsid w:val="00E64D1C"/>
    <w:rsid w:val="00EA674F"/>
    <w:rsid w:val="00F3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50E45"/>
  <w15:chartTrackingRefBased/>
  <w15:docId w15:val="{498FA888-4005-42C9-A4FE-8E9C32B1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A731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0"/>
    <w:next w:val="a0"/>
    <w:link w:val="20"/>
    <w:qFormat/>
    <w:rsid w:val="00AA7311"/>
    <w:pPr>
      <w:keepNext/>
      <w:tabs>
        <w:tab w:val="left" w:pos="360"/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rsid w:val="00AA7311"/>
    <w:rPr>
      <w:rFonts w:ascii="Calibri" w:eastAsia="黑体" w:hAnsi="Calibri" w:cs="Times New Roman"/>
      <w:b/>
      <w:kern w:val="0"/>
      <w:sz w:val="28"/>
      <w:szCs w:val="20"/>
    </w:rPr>
  </w:style>
  <w:style w:type="paragraph" w:styleId="a4">
    <w:name w:val="Plain Text"/>
    <w:basedOn w:val="a0"/>
    <w:link w:val="1"/>
    <w:qFormat/>
    <w:rsid w:val="00AA7311"/>
    <w:rPr>
      <w:rFonts w:ascii="宋体"/>
      <w:szCs w:val="20"/>
    </w:rPr>
  </w:style>
  <w:style w:type="character" w:customStyle="1" w:styleId="a5">
    <w:name w:val="纯文本 字符"/>
    <w:basedOn w:val="a1"/>
    <w:uiPriority w:val="99"/>
    <w:semiHidden/>
    <w:rsid w:val="00AA7311"/>
    <w:rPr>
      <w:rFonts w:asciiTheme="minorEastAsia" w:hAnsi="Courier New" w:cs="Courier New"/>
      <w:szCs w:val="24"/>
    </w:rPr>
  </w:style>
  <w:style w:type="character" w:customStyle="1" w:styleId="1">
    <w:name w:val="纯文本 字符1"/>
    <w:link w:val="a4"/>
    <w:rsid w:val="00AA7311"/>
    <w:rPr>
      <w:rFonts w:ascii="宋体" w:eastAsia="宋体" w:hAnsi="Calibri" w:cs="Times New Roman"/>
      <w:szCs w:val="20"/>
    </w:rPr>
  </w:style>
  <w:style w:type="paragraph" w:customStyle="1" w:styleId="a">
    <w:name w:val="手册第二级"/>
    <w:basedOn w:val="a0"/>
    <w:qFormat/>
    <w:rsid w:val="00AA7311"/>
    <w:pPr>
      <w:widowControl/>
      <w:numPr>
        <w:ilvl w:val="1"/>
        <w:numId w:val="1"/>
      </w:numPr>
      <w:tabs>
        <w:tab w:val="left" w:pos="1021"/>
      </w:tabs>
      <w:ind w:left="1021" w:firstLine="0"/>
      <w:jc w:val="left"/>
    </w:pPr>
    <w:rPr>
      <w:rFonts w:eastAsia="仿宋_GB2312"/>
      <w:b/>
      <w:sz w:val="30"/>
      <w:szCs w:val="22"/>
    </w:rPr>
  </w:style>
  <w:style w:type="paragraph" w:styleId="a6">
    <w:name w:val="List Paragraph"/>
    <w:basedOn w:val="a0"/>
    <w:uiPriority w:val="34"/>
    <w:qFormat/>
    <w:rsid w:val="00B164C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header"/>
    <w:basedOn w:val="a0"/>
    <w:link w:val="a8"/>
    <w:uiPriority w:val="99"/>
    <w:unhideWhenUsed/>
    <w:rsid w:val="009A3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9A32A6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A3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9A32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FA21-8AE0-4968-8F8F-356594E1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khyy-lj</dc:creator>
  <cp:keywords/>
  <dc:description/>
  <cp:lastModifiedBy>khyy-lj</cp:lastModifiedBy>
  <cp:revision>6</cp:revision>
  <cp:lastPrinted>2021-04-09T01:16:00Z</cp:lastPrinted>
  <dcterms:created xsi:type="dcterms:W3CDTF">2021-04-01T03:51:00Z</dcterms:created>
  <dcterms:modified xsi:type="dcterms:W3CDTF">2021-04-09T02:38:00Z</dcterms:modified>
</cp:coreProperties>
</file>